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6B" w:rsidRDefault="00927D6B" w:rsidP="007D724B">
      <w:pPr>
        <w:spacing w:after="300" w:line="240" w:lineRule="auto"/>
        <w:jc w:val="center"/>
        <w:outlineLvl w:val="2"/>
        <w:rPr>
          <w:rFonts w:ascii="Roboto Condensed" w:eastAsia="Times New Roman" w:hAnsi="Roboto Condensed" w:cs="Arial"/>
          <w:b/>
          <w:bCs/>
          <w:caps/>
          <w:color w:val="555555"/>
          <w:sz w:val="30"/>
          <w:szCs w:val="30"/>
          <w:lang w:val="en" w:eastAsia="en-GB"/>
        </w:rPr>
      </w:pPr>
      <w:r>
        <w:rPr>
          <w:rFonts w:ascii="Roboto Condensed" w:eastAsia="Times New Roman" w:hAnsi="Roboto Condensed" w:cs="Arial"/>
          <w:b/>
          <w:bCs/>
          <w:caps/>
          <w:noProof/>
          <w:color w:val="555555"/>
          <w:sz w:val="30"/>
          <w:szCs w:val="30"/>
          <w:lang w:eastAsia="en-GB"/>
        </w:rPr>
        <w:drawing>
          <wp:anchor distT="0" distB="0" distL="114300" distR="114300" simplePos="0" relativeHeight="251658240" behindDoc="1" locked="0" layoutInCell="1" allowOverlap="1" wp14:anchorId="73B65CA5" wp14:editId="360D265F">
            <wp:simplePos x="0" y="0"/>
            <wp:positionH relativeFrom="column">
              <wp:posOffset>4846320</wp:posOffset>
            </wp:positionH>
            <wp:positionV relativeFrom="paragraph">
              <wp:posOffset>0</wp:posOffset>
            </wp:positionV>
            <wp:extent cx="1600200" cy="763270"/>
            <wp:effectExtent l="0" t="0" r="0" b="0"/>
            <wp:wrapTight wrapText="bothSides">
              <wp:wrapPolygon edited="0">
                <wp:start x="0" y="0"/>
                <wp:lineTo x="0" y="21025"/>
                <wp:lineTo x="21343" y="21025"/>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xia logo for use in documents.jpg"/>
                    <pic:cNvPicPr/>
                  </pic:nvPicPr>
                  <pic:blipFill rotWithShape="1">
                    <a:blip r:embed="rId7" cstate="print">
                      <a:extLst>
                        <a:ext uri="{28A0092B-C50C-407E-A947-70E740481C1C}">
                          <a14:useLocalDpi xmlns:a14="http://schemas.microsoft.com/office/drawing/2010/main" val="0"/>
                        </a:ext>
                      </a:extLst>
                    </a:blip>
                    <a:srcRect t="26718" b="25572"/>
                    <a:stretch/>
                  </pic:blipFill>
                  <pic:spPr bwMode="auto">
                    <a:xfrm>
                      <a:off x="0" y="0"/>
                      <a:ext cx="1600200" cy="763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7D6B" w:rsidRDefault="00927D6B" w:rsidP="007D724B">
      <w:pPr>
        <w:spacing w:after="300" w:line="240" w:lineRule="auto"/>
        <w:jc w:val="center"/>
        <w:outlineLvl w:val="2"/>
        <w:rPr>
          <w:rFonts w:ascii="Roboto Condensed" w:eastAsia="Times New Roman" w:hAnsi="Roboto Condensed" w:cs="Arial"/>
          <w:b/>
          <w:bCs/>
          <w:caps/>
          <w:color w:val="555555"/>
          <w:sz w:val="30"/>
          <w:szCs w:val="30"/>
          <w:lang w:val="en" w:eastAsia="en-GB"/>
        </w:rPr>
      </w:pPr>
    </w:p>
    <w:p w:rsidR="007D724B" w:rsidRPr="00927D6B" w:rsidRDefault="007D724B" w:rsidP="007D724B">
      <w:pPr>
        <w:spacing w:after="300" w:line="240" w:lineRule="auto"/>
        <w:jc w:val="center"/>
        <w:outlineLvl w:val="2"/>
        <w:rPr>
          <w:rFonts w:eastAsia="Times New Roman" w:cs="Arial"/>
          <w:b/>
          <w:bCs/>
          <w:caps/>
          <w:sz w:val="30"/>
          <w:szCs w:val="30"/>
          <w:lang w:val="en" w:eastAsia="en-GB"/>
        </w:rPr>
      </w:pPr>
      <w:r w:rsidRPr="00927D6B">
        <w:rPr>
          <w:rFonts w:eastAsia="Times New Roman" w:cs="Arial"/>
          <w:b/>
          <w:bCs/>
          <w:caps/>
          <w:sz w:val="30"/>
          <w:szCs w:val="30"/>
          <w:lang w:val="en" w:eastAsia="en-GB"/>
        </w:rPr>
        <w:t>Subcontracting Policy 201</w:t>
      </w:r>
      <w:r w:rsidR="00D05440">
        <w:rPr>
          <w:rFonts w:eastAsia="Times New Roman" w:cs="Arial"/>
          <w:b/>
          <w:bCs/>
          <w:caps/>
          <w:sz w:val="30"/>
          <w:szCs w:val="30"/>
          <w:lang w:val="en" w:eastAsia="en-GB"/>
        </w:rPr>
        <w:t>9</w:t>
      </w:r>
      <w:r w:rsidRPr="00927D6B">
        <w:rPr>
          <w:rFonts w:eastAsia="Times New Roman" w:cs="Arial"/>
          <w:b/>
          <w:bCs/>
          <w:caps/>
          <w:sz w:val="30"/>
          <w:szCs w:val="30"/>
          <w:lang w:val="en" w:eastAsia="en-GB"/>
        </w:rPr>
        <w:t>/</w:t>
      </w:r>
      <w:r w:rsidR="00D05440">
        <w:rPr>
          <w:rFonts w:eastAsia="Times New Roman" w:cs="Arial"/>
          <w:b/>
          <w:bCs/>
          <w:caps/>
          <w:sz w:val="30"/>
          <w:szCs w:val="30"/>
          <w:lang w:val="en" w:eastAsia="en-GB"/>
        </w:rPr>
        <w:t>20</w:t>
      </w:r>
    </w:p>
    <w:p w:rsidR="00D05440" w:rsidRDefault="007D724B" w:rsidP="007D724B">
      <w:pPr>
        <w:spacing w:after="150" w:line="240" w:lineRule="auto"/>
        <w:rPr>
          <w:rFonts w:eastAsia="Times New Roman" w:cs="Arial"/>
          <w:lang w:val="en" w:eastAsia="en-GB"/>
        </w:rPr>
      </w:pPr>
      <w:r w:rsidRPr="00927D6B">
        <w:rPr>
          <w:rFonts w:eastAsia="Times New Roman" w:cs="Arial"/>
          <w:b/>
          <w:bCs/>
          <w:lang w:val="en" w:eastAsia="en-GB"/>
        </w:rPr>
        <w:t>Introduction</w:t>
      </w:r>
      <w:r w:rsidRPr="00927D6B">
        <w:rPr>
          <w:rFonts w:eastAsia="Times New Roman" w:cs="Arial"/>
          <w:lang w:val="en" w:eastAsia="en-GB"/>
        </w:rPr>
        <w:br/>
      </w:r>
      <w:r w:rsidR="00D05440">
        <w:rPr>
          <w:rFonts w:eastAsia="Times New Roman" w:cs="Arial"/>
          <w:lang w:val="en" w:eastAsia="en-GB"/>
        </w:rPr>
        <w:t xml:space="preserve">Axia Solutions is committed to working with high quality subcontracted partner organisations who provide training to support national, regional and local economic development. </w:t>
      </w:r>
    </w:p>
    <w:p w:rsidR="0008343A" w:rsidRPr="0008343A" w:rsidRDefault="0008343A" w:rsidP="007D724B">
      <w:pPr>
        <w:spacing w:after="150" w:line="240" w:lineRule="auto"/>
        <w:rPr>
          <w:rFonts w:eastAsia="Times New Roman" w:cs="Arial"/>
          <w:b/>
          <w:lang w:val="en" w:eastAsia="en-GB"/>
        </w:rPr>
      </w:pPr>
      <w:r w:rsidRPr="0008343A">
        <w:rPr>
          <w:rFonts w:eastAsia="Times New Roman" w:cs="Arial"/>
          <w:b/>
          <w:lang w:val="en" w:eastAsia="en-GB"/>
        </w:rPr>
        <w:t>Purpose</w:t>
      </w:r>
    </w:p>
    <w:p w:rsidR="00D05440" w:rsidRDefault="007D724B" w:rsidP="007D724B">
      <w:pPr>
        <w:spacing w:after="150" w:line="240" w:lineRule="auto"/>
        <w:rPr>
          <w:rFonts w:eastAsia="Times New Roman" w:cs="Arial"/>
          <w:lang w:val="en" w:eastAsia="en-GB"/>
        </w:rPr>
      </w:pPr>
      <w:r w:rsidRPr="00927D6B">
        <w:rPr>
          <w:rFonts w:eastAsia="Times New Roman" w:cs="Arial"/>
          <w:lang w:val="en" w:eastAsia="en-GB"/>
        </w:rPr>
        <w:t xml:space="preserve">This </w:t>
      </w:r>
      <w:r w:rsidR="00D05440">
        <w:rPr>
          <w:rFonts w:eastAsia="Times New Roman" w:cs="Arial"/>
          <w:lang w:val="en" w:eastAsia="en-GB"/>
        </w:rPr>
        <w:t xml:space="preserve">subcontracting </w:t>
      </w:r>
      <w:r w:rsidRPr="00927D6B">
        <w:rPr>
          <w:rFonts w:eastAsia="Times New Roman" w:cs="Arial"/>
          <w:lang w:val="en" w:eastAsia="en-GB"/>
        </w:rPr>
        <w:t>policy</w:t>
      </w:r>
      <w:r w:rsidR="00D05440">
        <w:rPr>
          <w:rFonts w:eastAsia="Times New Roman" w:cs="Arial"/>
          <w:lang w:val="en" w:eastAsia="en-GB"/>
        </w:rPr>
        <w:t xml:space="preserve"> sets out how Axia Solutions will apply fees and charges to contracts with organisations subcontracted to deliver training and education on behalf of Axia Solutions. It </w:t>
      </w:r>
      <w:r w:rsidR="0008343A">
        <w:rPr>
          <w:rFonts w:eastAsia="Times New Roman" w:cs="Arial"/>
          <w:lang w:val="en" w:eastAsia="en-GB"/>
        </w:rPr>
        <w:t xml:space="preserve">also details how Axia Solutions ensure any subcontracted provision meets high quality standards and limits risk. </w:t>
      </w:r>
    </w:p>
    <w:p w:rsidR="007D724B" w:rsidRPr="00927D6B" w:rsidRDefault="00D05440" w:rsidP="007D724B">
      <w:pPr>
        <w:spacing w:after="150" w:line="240" w:lineRule="auto"/>
        <w:rPr>
          <w:rFonts w:eastAsia="Times New Roman" w:cs="Arial"/>
          <w:lang w:val="en" w:eastAsia="en-GB"/>
        </w:rPr>
      </w:pPr>
      <w:r>
        <w:rPr>
          <w:rFonts w:eastAsia="Times New Roman" w:cs="Arial"/>
          <w:lang w:val="en" w:eastAsia="en-GB"/>
        </w:rPr>
        <w:t>This</w:t>
      </w:r>
      <w:r w:rsidR="007D724B" w:rsidRPr="00927D6B">
        <w:rPr>
          <w:rFonts w:eastAsia="Times New Roman" w:cs="Arial"/>
          <w:lang w:val="en" w:eastAsia="en-GB"/>
        </w:rPr>
        <w:t xml:space="preserve"> is a mandatory requirement to comply with the </w:t>
      </w:r>
      <w:r w:rsidR="001A637B" w:rsidRPr="00927D6B">
        <w:rPr>
          <w:rFonts w:eastAsia="Times New Roman" w:cs="Arial"/>
          <w:lang w:val="en" w:eastAsia="en-GB"/>
        </w:rPr>
        <w:t>Education and Skills Funding Agency</w:t>
      </w:r>
      <w:r w:rsidR="007D724B" w:rsidRPr="00927D6B">
        <w:rPr>
          <w:rFonts w:eastAsia="Times New Roman" w:cs="Arial"/>
          <w:lang w:val="en" w:eastAsia="en-GB"/>
        </w:rPr>
        <w:t xml:space="preserve"> contractual requirements and funding rules for the 201</w:t>
      </w:r>
      <w:r>
        <w:rPr>
          <w:rFonts w:eastAsia="Times New Roman" w:cs="Arial"/>
          <w:lang w:val="en" w:eastAsia="en-GB"/>
        </w:rPr>
        <w:t>9</w:t>
      </w:r>
      <w:r w:rsidR="007D724B" w:rsidRPr="00927D6B">
        <w:rPr>
          <w:rFonts w:eastAsia="Times New Roman" w:cs="Arial"/>
          <w:lang w:val="en" w:eastAsia="en-GB"/>
        </w:rPr>
        <w:t>/</w:t>
      </w:r>
      <w:r>
        <w:rPr>
          <w:rFonts w:eastAsia="Times New Roman" w:cs="Arial"/>
          <w:lang w:val="en" w:eastAsia="en-GB"/>
        </w:rPr>
        <w:t>20</w:t>
      </w:r>
      <w:r w:rsidR="007D724B" w:rsidRPr="00927D6B">
        <w:rPr>
          <w:rFonts w:eastAsia="Times New Roman" w:cs="Arial"/>
          <w:lang w:val="en" w:eastAsia="en-GB"/>
        </w:rPr>
        <w:t xml:space="preserve"> contractual year and must be in place prior to participating in any subcontracting activity from 1st August 201</w:t>
      </w:r>
      <w:r>
        <w:rPr>
          <w:rFonts w:eastAsia="Times New Roman" w:cs="Arial"/>
          <w:lang w:val="en" w:eastAsia="en-GB"/>
        </w:rPr>
        <w:t>9</w:t>
      </w:r>
      <w:r w:rsidR="007D724B" w:rsidRPr="00927D6B">
        <w:rPr>
          <w:rFonts w:eastAsia="Times New Roman" w:cs="Arial"/>
          <w:lang w:val="en" w:eastAsia="en-GB"/>
        </w:rPr>
        <w:t>.</w:t>
      </w:r>
    </w:p>
    <w:p w:rsidR="007D724B" w:rsidRPr="00927D6B" w:rsidRDefault="007D724B" w:rsidP="007D724B">
      <w:pPr>
        <w:spacing w:after="150" w:line="240" w:lineRule="auto"/>
        <w:rPr>
          <w:rFonts w:eastAsia="Times New Roman" w:cs="Arial"/>
          <w:lang w:val="en" w:eastAsia="en-GB"/>
        </w:rPr>
      </w:pPr>
      <w:r w:rsidRPr="00927D6B">
        <w:rPr>
          <w:rFonts w:eastAsia="Times New Roman" w:cs="Arial"/>
          <w:b/>
          <w:bCs/>
          <w:lang w:val="en" w:eastAsia="en-GB"/>
        </w:rPr>
        <w:t>Principles</w:t>
      </w:r>
      <w:r w:rsidRPr="00927D6B">
        <w:rPr>
          <w:rFonts w:eastAsia="Times New Roman" w:cs="Arial"/>
          <w:lang w:val="en" w:eastAsia="en-GB"/>
        </w:rPr>
        <w:br/>
        <w:t>Axia Solutions operate as a Lead Provider and will therefore ensure that:</w:t>
      </w:r>
    </w:p>
    <w:p w:rsidR="007D724B" w:rsidRPr="00927D6B" w:rsidRDefault="007D724B" w:rsidP="007D724B">
      <w:pPr>
        <w:numPr>
          <w:ilvl w:val="0"/>
          <w:numId w:val="1"/>
        </w:numPr>
        <w:spacing w:before="100" w:beforeAutospacing="1" w:after="100" w:afterAutospacing="1" w:line="240" w:lineRule="auto"/>
        <w:ind w:left="495"/>
        <w:rPr>
          <w:rFonts w:eastAsia="Times New Roman" w:cs="Arial"/>
          <w:lang w:val="en" w:eastAsia="en-GB"/>
        </w:rPr>
      </w:pPr>
      <w:r w:rsidRPr="00927D6B">
        <w:rPr>
          <w:rFonts w:eastAsia="Times New Roman" w:cs="Arial"/>
          <w:lang w:val="en" w:eastAsia="en-GB"/>
        </w:rPr>
        <w:t>At all times we will undertake a fair and transparent procurement process, ensuring that all potential subcontractors undergo a comprehensive due diligence to include; a financial health assessment, review the quality of teaching and learning,</w:t>
      </w:r>
      <w:r w:rsidR="007B0CE3">
        <w:rPr>
          <w:rFonts w:eastAsia="Times New Roman" w:cs="Arial"/>
          <w:lang w:val="en" w:eastAsia="en-GB"/>
        </w:rPr>
        <w:t xml:space="preserve"> take into account any relevant Ofsted reports,</w:t>
      </w:r>
      <w:r w:rsidRPr="00927D6B">
        <w:rPr>
          <w:rFonts w:eastAsia="Times New Roman" w:cs="Arial"/>
          <w:lang w:val="en" w:eastAsia="en-GB"/>
        </w:rPr>
        <w:t xml:space="preserve"> demonstration of value for money, and ensure that employer and local skills priorities are being met.</w:t>
      </w:r>
    </w:p>
    <w:p w:rsidR="007D724B" w:rsidRPr="00927D6B" w:rsidRDefault="007D724B" w:rsidP="007D724B">
      <w:pPr>
        <w:numPr>
          <w:ilvl w:val="0"/>
          <w:numId w:val="1"/>
        </w:numPr>
        <w:spacing w:before="100" w:beforeAutospacing="1" w:after="100" w:afterAutospacing="1" w:line="240" w:lineRule="auto"/>
        <w:ind w:left="495"/>
        <w:rPr>
          <w:rFonts w:eastAsia="Times New Roman" w:cs="Arial"/>
          <w:lang w:val="en" w:eastAsia="en-GB"/>
        </w:rPr>
      </w:pPr>
      <w:r w:rsidRPr="00927D6B">
        <w:rPr>
          <w:rFonts w:eastAsia="Times New Roman" w:cs="Arial"/>
          <w:lang w:val="en" w:eastAsia="en-GB"/>
        </w:rPr>
        <w:t>The funding that is retained by us will be related to the costs of the services provided.</w:t>
      </w:r>
      <w:r w:rsidR="007B0CE3">
        <w:rPr>
          <w:rFonts w:eastAsia="Times New Roman" w:cs="Arial"/>
          <w:lang w:val="en" w:eastAsia="en-GB"/>
        </w:rPr>
        <w:t xml:space="preserve"> These services and levels of funding being retained will be documented in the subcontracting agreement and agreed by all parties. </w:t>
      </w:r>
    </w:p>
    <w:p w:rsidR="007D724B" w:rsidRPr="00927D6B" w:rsidRDefault="007D724B" w:rsidP="007D724B">
      <w:pPr>
        <w:spacing w:after="150" w:line="240" w:lineRule="auto"/>
        <w:rPr>
          <w:rFonts w:eastAsia="Times New Roman" w:cs="Arial"/>
          <w:lang w:val="en" w:eastAsia="en-GB"/>
        </w:rPr>
      </w:pPr>
      <w:r w:rsidRPr="00927D6B">
        <w:rPr>
          <w:rFonts w:eastAsia="Times New Roman" w:cs="Arial"/>
          <w:b/>
          <w:bCs/>
          <w:lang w:val="en" w:eastAsia="en-GB"/>
        </w:rPr>
        <w:t>Rationale for Subcontracting</w:t>
      </w:r>
      <w:r w:rsidRPr="00927D6B">
        <w:rPr>
          <w:rFonts w:eastAsia="Times New Roman" w:cs="Arial"/>
          <w:lang w:val="en" w:eastAsia="en-GB"/>
        </w:rPr>
        <w:br/>
        <w:t>Axia Solutions engages with subcontractors to meet employer’s needs. Reasons for subcontracting are varied but could be:</w:t>
      </w:r>
    </w:p>
    <w:p w:rsidR="007D724B" w:rsidRPr="0008343A" w:rsidRDefault="007D724B" w:rsidP="0008343A">
      <w:pPr>
        <w:pStyle w:val="ListParagraph"/>
        <w:numPr>
          <w:ilvl w:val="0"/>
          <w:numId w:val="4"/>
        </w:numPr>
        <w:spacing w:before="100" w:beforeAutospacing="1" w:after="100" w:afterAutospacing="1" w:line="240" w:lineRule="auto"/>
        <w:rPr>
          <w:rFonts w:eastAsia="Times New Roman" w:cs="Arial"/>
          <w:lang w:val="en" w:eastAsia="en-GB"/>
        </w:rPr>
      </w:pPr>
      <w:r w:rsidRPr="0008343A">
        <w:rPr>
          <w:rFonts w:eastAsia="Times New Roman" w:cs="Arial"/>
          <w:lang w:val="en" w:eastAsia="en-GB"/>
        </w:rPr>
        <w:t>To provide immediate provision whilst expanding direct capacity. This might include working with subcontractors to explore the delivery of new frameworks, sectors or niche provision.</w:t>
      </w:r>
    </w:p>
    <w:p w:rsidR="007D724B" w:rsidRPr="0008343A" w:rsidRDefault="007D724B" w:rsidP="0008343A">
      <w:pPr>
        <w:pStyle w:val="ListParagraph"/>
        <w:numPr>
          <w:ilvl w:val="0"/>
          <w:numId w:val="4"/>
        </w:numPr>
        <w:spacing w:before="100" w:beforeAutospacing="1" w:after="100" w:afterAutospacing="1" w:line="240" w:lineRule="auto"/>
        <w:rPr>
          <w:rFonts w:eastAsia="Times New Roman" w:cs="Arial"/>
          <w:lang w:val="en" w:eastAsia="en-GB"/>
        </w:rPr>
      </w:pPr>
      <w:r w:rsidRPr="0008343A">
        <w:rPr>
          <w:rFonts w:eastAsia="Times New Roman" w:cs="Arial"/>
          <w:lang w:val="en" w:eastAsia="en-GB"/>
        </w:rPr>
        <w:t>To provide access to, or engagement with, a new range of employers.</w:t>
      </w:r>
    </w:p>
    <w:p w:rsidR="007D724B" w:rsidRPr="0008343A" w:rsidRDefault="007D724B" w:rsidP="0008343A">
      <w:pPr>
        <w:pStyle w:val="ListParagraph"/>
        <w:numPr>
          <w:ilvl w:val="0"/>
          <w:numId w:val="4"/>
        </w:numPr>
        <w:spacing w:before="100" w:beforeAutospacing="1" w:after="100" w:afterAutospacing="1" w:line="240" w:lineRule="auto"/>
        <w:rPr>
          <w:rFonts w:eastAsia="Times New Roman" w:cs="Arial"/>
          <w:lang w:val="en" w:eastAsia="en-GB"/>
        </w:rPr>
      </w:pPr>
      <w:r w:rsidRPr="0008343A">
        <w:rPr>
          <w:rFonts w:eastAsia="Times New Roman" w:cs="Arial"/>
          <w:lang w:val="en" w:eastAsia="en-GB"/>
        </w:rPr>
        <w:t>To support another provider to develop capacity/quality.</w:t>
      </w:r>
    </w:p>
    <w:p w:rsidR="007D724B" w:rsidRPr="0008343A" w:rsidRDefault="007D724B" w:rsidP="0008343A">
      <w:pPr>
        <w:pStyle w:val="ListParagraph"/>
        <w:numPr>
          <w:ilvl w:val="0"/>
          <w:numId w:val="4"/>
        </w:numPr>
        <w:spacing w:before="100" w:beforeAutospacing="1" w:after="100" w:afterAutospacing="1" w:line="240" w:lineRule="auto"/>
        <w:rPr>
          <w:rFonts w:eastAsia="Times New Roman" w:cs="Arial"/>
          <w:lang w:val="en" w:eastAsia="en-GB"/>
        </w:rPr>
      </w:pPr>
      <w:r w:rsidRPr="0008343A">
        <w:rPr>
          <w:rFonts w:eastAsia="Times New Roman" w:cs="Arial"/>
          <w:lang w:val="en" w:eastAsia="en-GB"/>
        </w:rPr>
        <w:t>To support employers with a wide geographic requirement.</w:t>
      </w:r>
    </w:p>
    <w:p w:rsidR="00A93051" w:rsidRDefault="00A93051" w:rsidP="007D724B">
      <w:pPr>
        <w:spacing w:after="150" w:line="240" w:lineRule="auto"/>
        <w:rPr>
          <w:rFonts w:eastAsia="Times New Roman" w:cs="Arial"/>
          <w:b/>
          <w:bCs/>
          <w:lang w:val="en" w:eastAsia="en-GB"/>
        </w:rPr>
      </w:pPr>
      <w:r>
        <w:rPr>
          <w:rFonts w:eastAsia="Times New Roman" w:cs="Arial"/>
          <w:b/>
          <w:bCs/>
          <w:lang w:val="en" w:eastAsia="en-GB"/>
        </w:rPr>
        <w:t>Implementation</w:t>
      </w:r>
    </w:p>
    <w:p w:rsidR="00A93051" w:rsidRDefault="00A93051" w:rsidP="00A93051">
      <w:pPr>
        <w:spacing w:after="150" w:line="240" w:lineRule="auto"/>
        <w:rPr>
          <w:rFonts w:eastAsia="Times New Roman" w:cs="Arial"/>
          <w:lang w:val="en" w:eastAsia="en-GB"/>
        </w:rPr>
      </w:pPr>
      <w:r w:rsidRPr="00927D6B">
        <w:rPr>
          <w:rFonts w:eastAsia="Times New Roman" w:cs="Arial"/>
          <w:lang w:val="en" w:eastAsia="en-GB"/>
        </w:rPr>
        <w:t xml:space="preserve">Axia Solutions </w:t>
      </w:r>
      <w:r>
        <w:rPr>
          <w:rFonts w:eastAsia="Times New Roman" w:cs="Arial"/>
          <w:lang w:val="en" w:eastAsia="en-GB"/>
        </w:rPr>
        <w:t>will ensure that any subcontractor is subject to a rigorous Due Diligence process and:</w:t>
      </w:r>
    </w:p>
    <w:p w:rsidR="00A93051" w:rsidRPr="00A93051" w:rsidRDefault="00A93051" w:rsidP="00A93051">
      <w:pPr>
        <w:pStyle w:val="ListParagraph"/>
        <w:numPr>
          <w:ilvl w:val="0"/>
          <w:numId w:val="5"/>
        </w:numPr>
        <w:spacing w:after="150" w:line="240" w:lineRule="auto"/>
        <w:rPr>
          <w:rFonts w:eastAsia="Times New Roman" w:cs="Arial"/>
          <w:lang w:val="en" w:eastAsia="en-GB"/>
        </w:rPr>
      </w:pPr>
      <w:r w:rsidRPr="00A93051">
        <w:rPr>
          <w:rFonts w:eastAsia="Times New Roman" w:cs="Arial"/>
          <w:lang w:val="en" w:eastAsia="en-GB"/>
        </w:rPr>
        <w:t>delivers a high quality service;</w:t>
      </w:r>
    </w:p>
    <w:p w:rsidR="00A93051" w:rsidRPr="00A93051" w:rsidRDefault="00A93051" w:rsidP="00A93051">
      <w:pPr>
        <w:pStyle w:val="ListParagraph"/>
        <w:numPr>
          <w:ilvl w:val="0"/>
          <w:numId w:val="5"/>
        </w:numPr>
        <w:spacing w:after="150" w:line="240" w:lineRule="auto"/>
        <w:rPr>
          <w:rFonts w:eastAsia="Times New Roman" w:cs="Arial"/>
          <w:lang w:val="en" w:eastAsia="en-GB"/>
        </w:rPr>
      </w:pPr>
      <w:r w:rsidRPr="00A93051">
        <w:rPr>
          <w:rFonts w:eastAsia="Times New Roman" w:cs="Arial"/>
          <w:lang w:val="en" w:eastAsia="en-GB"/>
        </w:rPr>
        <w:t>will not further subcontract provision to other colleges or training organisations;</w:t>
      </w:r>
    </w:p>
    <w:p w:rsidR="00A93051" w:rsidRPr="00A93051" w:rsidRDefault="00A93051" w:rsidP="00A93051">
      <w:pPr>
        <w:pStyle w:val="ListParagraph"/>
        <w:numPr>
          <w:ilvl w:val="0"/>
          <w:numId w:val="5"/>
        </w:numPr>
        <w:spacing w:after="150" w:line="240" w:lineRule="auto"/>
        <w:rPr>
          <w:rFonts w:eastAsia="Times New Roman" w:cs="Arial"/>
          <w:lang w:val="en" w:eastAsia="en-GB"/>
        </w:rPr>
      </w:pPr>
      <w:r w:rsidRPr="00A93051">
        <w:rPr>
          <w:rFonts w:eastAsia="Times New Roman" w:cs="Arial"/>
          <w:lang w:val="en" w:eastAsia="en-GB"/>
        </w:rPr>
        <w:t xml:space="preserve">employs high calibre staff to deliver to learners and informs </w:t>
      </w:r>
      <w:r>
        <w:rPr>
          <w:rFonts w:eastAsia="Times New Roman" w:cs="Arial"/>
          <w:lang w:val="en" w:eastAsia="en-GB"/>
        </w:rPr>
        <w:t>Axia Solutions</w:t>
      </w:r>
      <w:r w:rsidRPr="00A93051">
        <w:rPr>
          <w:rFonts w:eastAsia="Times New Roman" w:cs="Arial"/>
          <w:lang w:val="en" w:eastAsia="en-GB"/>
        </w:rPr>
        <w:t xml:space="preserve"> if these staff change;</w:t>
      </w:r>
    </w:p>
    <w:p w:rsidR="00A93051" w:rsidRPr="00A93051" w:rsidRDefault="00A93051" w:rsidP="00A93051">
      <w:pPr>
        <w:pStyle w:val="ListParagraph"/>
        <w:numPr>
          <w:ilvl w:val="0"/>
          <w:numId w:val="5"/>
        </w:numPr>
        <w:spacing w:after="150" w:line="240" w:lineRule="auto"/>
        <w:rPr>
          <w:rFonts w:eastAsia="Times New Roman" w:cs="Arial"/>
          <w:lang w:val="en" w:eastAsia="en-GB"/>
        </w:rPr>
      </w:pPr>
      <w:r w:rsidRPr="00A93051">
        <w:rPr>
          <w:rFonts w:eastAsia="Times New Roman" w:cs="Arial"/>
          <w:lang w:val="en" w:eastAsia="en-GB"/>
        </w:rPr>
        <w:t>complies with</w:t>
      </w:r>
      <w:r>
        <w:rPr>
          <w:rFonts w:eastAsia="Times New Roman" w:cs="Arial"/>
          <w:lang w:val="en" w:eastAsia="en-GB"/>
        </w:rPr>
        <w:t xml:space="preserve"> Axia Solutions’</w:t>
      </w:r>
      <w:r w:rsidRPr="00A93051">
        <w:rPr>
          <w:rFonts w:eastAsia="Times New Roman" w:cs="Arial"/>
          <w:lang w:val="en" w:eastAsia="en-GB"/>
        </w:rPr>
        <w:t xml:space="preserve"> policies and procedures;</w:t>
      </w:r>
    </w:p>
    <w:p w:rsidR="00A93051" w:rsidRPr="00A93051" w:rsidRDefault="00A93051" w:rsidP="00A93051">
      <w:pPr>
        <w:pStyle w:val="ListParagraph"/>
        <w:numPr>
          <w:ilvl w:val="0"/>
          <w:numId w:val="5"/>
        </w:numPr>
        <w:spacing w:after="150" w:line="240" w:lineRule="auto"/>
        <w:rPr>
          <w:rFonts w:eastAsia="Times New Roman" w:cs="Arial"/>
          <w:lang w:val="en" w:eastAsia="en-GB"/>
        </w:rPr>
      </w:pPr>
      <w:r w:rsidRPr="00A93051">
        <w:rPr>
          <w:rFonts w:eastAsia="Times New Roman" w:cs="Arial"/>
          <w:lang w:val="en" w:eastAsia="en-GB"/>
        </w:rPr>
        <w:t>complies with the law e.g. Health and Safety, Data Protection, Equality and</w:t>
      </w:r>
      <w:r w:rsidR="00D30491">
        <w:rPr>
          <w:rFonts w:eastAsia="Times New Roman" w:cs="Arial"/>
          <w:lang w:val="en" w:eastAsia="en-GB"/>
        </w:rPr>
        <w:t xml:space="preserve"> Diversity;</w:t>
      </w:r>
    </w:p>
    <w:p w:rsidR="00A93051" w:rsidRPr="00A93051" w:rsidRDefault="00D30491" w:rsidP="00A93051">
      <w:pPr>
        <w:pStyle w:val="ListParagraph"/>
        <w:numPr>
          <w:ilvl w:val="0"/>
          <w:numId w:val="5"/>
        </w:numPr>
        <w:spacing w:after="150" w:line="240" w:lineRule="auto"/>
        <w:rPr>
          <w:rFonts w:eastAsia="Times New Roman" w:cs="Arial"/>
          <w:lang w:val="en" w:eastAsia="en-GB"/>
        </w:rPr>
      </w:pPr>
      <w:r>
        <w:rPr>
          <w:rFonts w:eastAsia="Times New Roman" w:cs="Arial"/>
          <w:lang w:val="en" w:eastAsia="en-GB"/>
        </w:rPr>
        <w:t>has been risk assessed;</w:t>
      </w:r>
      <w:bookmarkStart w:id="0" w:name="_GoBack"/>
      <w:bookmarkEnd w:id="0"/>
    </w:p>
    <w:p w:rsidR="00A93051" w:rsidRPr="00A93051" w:rsidRDefault="00A93051" w:rsidP="00A93051">
      <w:pPr>
        <w:pStyle w:val="ListParagraph"/>
        <w:numPr>
          <w:ilvl w:val="0"/>
          <w:numId w:val="5"/>
        </w:numPr>
        <w:spacing w:after="150" w:line="240" w:lineRule="auto"/>
        <w:rPr>
          <w:rFonts w:eastAsia="Times New Roman" w:cs="Arial"/>
          <w:lang w:val="en" w:eastAsia="en-GB"/>
        </w:rPr>
      </w:pPr>
      <w:r w:rsidRPr="00A93051">
        <w:rPr>
          <w:rFonts w:eastAsia="Times New Roman" w:cs="Arial"/>
          <w:lang w:val="en" w:eastAsia="en-GB"/>
        </w:rPr>
        <w:t>Is registered with the UK Register of Learning Providers</w:t>
      </w:r>
      <w:r w:rsidR="00D30491">
        <w:rPr>
          <w:rFonts w:eastAsia="Times New Roman" w:cs="Arial"/>
          <w:lang w:val="en" w:eastAsia="en-GB"/>
        </w:rPr>
        <w:t>;</w:t>
      </w:r>
    </w:p>
    <w:p w:rsidR="00A93051" w:rsidRDefault="00A93051" w:rsidP="00A93051">
      <w:pPr>
        <w:pStyle w:val="ListParagraph"/>
        <w:numPr>
          <w:ilvl w:val="0"/>
          <w:numId w:val="5"/>
        </w:numPr>
        <w:spacing w:after="150" w:line="240" w:lineRule="auto"/>
        <w:rPr>
          <w:rFonts w:eastAsia="Times New Roman" w:cs="Arial"/>
          <w:lang w:val="en" w:eastAsia="en-GB"/>
        </w:rPr>
      </w:pPr>
      <w:r w:rsidRPr="00A93051">
        <w:rPr>
          <w:rFonts w:eastAsia="Times New Roman" w:cs="Arial"/>
          <w:lang w:val="en" w:eastAsia="en-GB"/>
        </w:rPr>
        <w:lastRenderedPageBreak/>
        <w:t>Is registered with the Register of Apprenticeship Training Providers (RoATP)</w:t>
      </w:r>
      <w:r w:rsidR="006E7FCF">
        <w:rPr>
          <w:rFonts w:eastAsia="Times New Roman" w:cs="Arial"/>
          <w:lang w:val="en" w:eastAsia="en-GB"/>
        </w:rPr>
        <w:t>;</w:t>
      </w:r>
    </w:p>
    <w:p w:rsidR="00A93051" w:rsidRPr="00A93051" w:rsidRDefault="00A93051" w:rsidP="00A93051">
      <w:pPr>
        <w:pStyle w:val="ListParagraph"/>
        <w:numPr>
          <w:ilvl w:val="0"/>
          <w:numId w:val="5"/>
        </w:numPr>
        <w:spacing w:after="150" w:line="240" w:lineRule="auto"/>
        <w:rPr>
          <w:rFonts w:eastAsia="Times New Roman" w:cs="Arial"/>
          <w:lang w:val="en" w:eastAsia="en-GB"/>
        </w:rPr>
      </w:pPr>
      <w:r w:rsidRPr="00A93051">
        <w:rPr>
          <w:rFonts w:eastAsia="Times New Roman" w:cs="Arial"/>
          <w:lang w:val="en" w:eastAsia="en-GB"/>
        </w:rPr>
        <w:t>is aware of the clear lines of responsibility and understands the consequences of any breach of contract</w:t>
      </w:r>
      <w:r w:rsidR="00D30491">
        <w:rPr>
          <w:rFonts w:eastAsia="Times New Roman" w:cs="Arial"/>
          <w:lang w:val="en" w:eastAsia="en-GB"/>
        </w:rPr>
        <w:t>;</w:t>
      </w:r>
    </w:p>
    <w:p w:rsidR="00A93051" w:rsidRPr="00D30491" w:rsidRDefault="00A93051" w:rsidP="00D30491">
      <w:pPr>
        <w:spacing w:after="150" w:line="240" w:lineRule="auto"/>
        <w:rPr>
          <w:rFonts w:eastAsia="Times New Roman" w:cs="Arial"/>
          <w:lang w:val="en" w:eastAsia="en-GB"/>
        </w:rPr>
      </w:pPr>
      <w:r w:rsidRPr="00D30491">
        <w:rPr>
          <w:rFonts w:eastAsia="Times New Roman" w:cs="Arial"/>
          <w:lang w:val="en" w:eastAsia="en-GB"/>
        </w:rPr>
        <w:t>Subcontractors will participate in:</w:t>
      </w:r>
    </w:p>
    <w:p w:rsidR="00A93051" w:rsidRPr="00D30491" w:rsidRDefault="00A93051" w:rsidP="00D30491">
      <w:pPr>
        <w:pStyle w:val="ListParagraph"/>
        <w:numPr>
          <w:ilvl w:val="0"/>
          <w:numId w:val="7"/>
        </w:numPr>
        <w:spacing w:after="150" w:line="240" w:lineRule="auto"/>
        <w:rPr>
          <w:rFonts w:eastAsia="Times New Roman" w:cs="Arial"/>
          <w:lang w:val="en" w:eastAsia="en-GB"/>
        </w:rPr>
      </w:pPr>
      <w:r w:rsidRPr="00D30491">
        <w:rPr>
          <w:rFonts w:eastAsia="Times New Roman" w:cs="Arial"/>
          <w:lang w:val="en" w:eastAsia="en-GB"/>
        </w:rPr>
        <w:t>Safeguarding learners (including Prevent responsibilities)</w:t>
      </w:r>
    </w:p>
    <w:p w:rsidR="00A93051" w:rsidRPr="00A93051" w:rsidRDefault="00A93051" w:rsidP="00D30491">
      <w:pPr>
        <w:pStyle w:val="ListParagraph"/>
        <w:numPr>
          <w:ilvl w:val="0"/>
          <w:numId w:val="7"/>
        </w:numPr>
        <w:spacing w:after="150" w:line="240" w:lineRule="auto"/>
        <w:rPr>
          <w:rFonts w:eastAsia="Times New Roman" w:cs="Arial"/>
          <w:lang w:val="en" w:eastAsia="en-GB"/>
        </w:rPr>
      </w:pPr>
      <w:r w:rsidRPr="00A93051">
        <w:rPr>
          <w:rFonts w:eastAsia="Times New Roman" w:cs="Arial"/>
          <w:lang w:val="en" w:eastAsia="en-GB"/>
        </w:rPr>
        <w:t>Equality and Diversity</w:t>
      </w:r>
    </w:p>
    <w:p w:rsidR="00A93051" w:rsidRPr="00A93051" w:rsidRDefault="00A93051" w:rsidP="00D30491">
      <w:pPr>
        <w:pStyle w:val="ListParagraph"/>
        <w:numPr>
          <w:ilvl w:val="0"/>
          <w:numId w:val="7"/>
        </w:numPr>
        <w:spacing w:after="150" w:line="240" w:lineRule="auto"/>
        <w:rPr>
          <w:rFonts w:eastAsia="Times New Roman" w:cs="Arial"/>
          <w:lang w:val="en" w:eastAsia="en-GB"/>
        </w:rPr>
      </w:pPr>
      <w:r w:rsidRPr="00A93051">
        <w:rPr>
          <w:rFonts w:eastAsia="Times New Roman" w:cs="Arial"/>
          <w:lang w:val="en" w:eastAsia="en-GB"/>
        </w:rPr>
        <w:t>Regular unannounced quality assurance checks</w:t>
      </w:r>
    </w:p>
    <w:p w:rsidR="00A93051" w:rsidRPr="00A93051" w:rsidRDefault="00A93051" w:rsidP="00D30491">
      <w:pPr>
        <w:pStyle w:val="ListParagraph"/>
        <w:numPr>
          <w:ilvl w:val="0"/>
          <w:numId w:val="7"/>
        </w:numPr>
        <w:spacing w:after="150" w:line="240" w:lineRule="auto"/>
        <w:rPr>
          <w:rFonts w:eastAsia="Times New Roman" w:cs="Arial"/>
          <w:lang w:val="en" w:eastAsia="en-GB"/>
        </w:rPr>
      </w:pPr>
      <w:r w:rsidRPr="00A93051">
        <w:rPr>
          <w:rFonts w:eastAsia="Times New Roman" w:cs="Arial"/>
          <w:lang w:val="en" w:eastAsia="en-GB"/>
        </w:rPr>
        <w:t>Short notice audit visits</w:t>
      </w:r>
    </w:p>
    <w:p w:rsidR="00A93051" w:rsidRPr="00A93051" w:rsidRDefault="00A93051" w:rsidP="00D30491">
      <w:pPr>
        <w:pStyle w:val="ListParagraph"/>
        <w:numPr>
          <w:ilvl w:val="0"/>
          <w:numId w:val="7"/>
        </w:numPr>
        <w:spacing w:after="150" w:line="240" w:lineRule="auto"/>
        <w:rPr>
          <w:rFonts w:eastAsia="Times New Roman" w:cs="Arial"/>
          <w:lang w:val="en" w:eastAsia="en-GB"/>
        </w:rPr>
      </w:pPr>
      <w:r w:rsidRPr="00A93051">
        <w:rPr>
          <w:rFonts w:eastAsia="Times New Roman" w:cs="Arial"/>
          <w:lang w:val="en" w:eastAsia="en-GB"/>
        </w:rPr>
        <w:t>Observation of teaching and learning</w:t>
      </w:r>
    </w:p>
    <w:p w:rsidR="00A93051" w:rsidRPr="00A93051" w:rsidRDefault="00A93051" w:rsidP="00D30491">
      <w:pPr>
        <w:pStyle w:val="ListParagraph"/>
        <w:numPr>
          <w:ilvl w:val="0"/>
          <w:numId w:val="7"/>
        </w:numPr>
        <w:spacing w:after="150" w:line="240" w:lineRule="auto"/>
        <w:rPr>
          <w:rFonts w:eastAsia="Times New Roman" w:cs="Arial"/>
          <w:lang w:val="en" w:eastAsia="en-GB"/>
        </w:rPr>
      </w:pPr>
      <w:r w:rsidRPr="00A93051">
        <w:rPr>
          <w:rFonts w:eastAsia="Times New Roman" w:cs="Arial"/>
          <w:lang w:val="en" w:eastAsia="en-GB"/>
        </w:rPr>
        <w:t>Performance meetings</w:t>
      </w:r>
    </w:p>
    <w:p w:rsidR="00A93051" w:rsidRPr="00D30491" w:rsidRDefault="00A93051" w:rsidP="007D724B">
      <w:pPr>
        <w:pStyle w:val="ListParagraph"/>
        <w:numPr>
          <w:ilvl w:val="0"/>
          <w:numId w:val="7"/>
        </w:numPr>
        <w:spacing w:after="150" w:line="240" w:lineRule="auto"/>
        <w:rPr>
          <w:rFonts w:eastAsia="Times New Roman" w:cs="Arial"/>
          <w:lang w:val="en" w:eastAsia="en-GB"/>
        </w:rPr>
      </w:pPr>
      <w:r w:rsidRPr="00A93051">
        <w:rPr>
          <w:rFonts w:eastAsia="Times New Roman" w:cs="Arial"/>
          <w:lang w:val="en" w:eastAsia="en-GB"/>
        </w:rPr>
        <w:t>Learner satisfaction surveys</w:t>
      </w:r>
    </w:p>
    <w:p w:rsidR="007D724B" w:rsidRPr="00927D6B" w:rsidRDefault="007D724B" w:rsidP="007D724B">
      <w:pPr>
        <w:spacing w:after="150" w:line="240" w:lineRule="auto"/>
        <w:rPr>
          <w:rFonts w:eastAsia="Times New Roman" w:cs="Arial"/>
          <w:lang w:val="en" w:eastAsia="en-GB"/>
        </w:rPr>
      </w:pPr>
      <w:r w:rsidRPr="00927D6B">
        <w:rPr>
          <w:rFonts w:eastAsia="Times New Roman" w:cs="Arial"/>
          <w:b/>
          <w:bCs/>
          <w:lang w:val="en" w:eastAsia="en-GB"/>
        </w:rPr>
        <w:t>Quality Assurance</w:t>
      </w:r>
      <w:r w:rsidRPr="00927D6B">
        <w:rPr>
          <w:rFonts w:eastAsia="Times New Roman" w:cs="Arial"/>
          <w:lang w:val="en" w:eastAsia="en-GB"/>
        </w:rPr>
        <w:br/>
        <w:t>Subcontracted activity is a fundamental part of Axia’s provision. The quality of the provision will be monitored and managed through our existing Quality Assurance policies and procedures. This policy positions subcontracted provision as a core part of our activity to ensure continuous improvement for both Axia Solutions and its subcontractors. This will be achieved through the sharing of effective practice</w:t>
      </w:r>
      <w:r w:rsidR="00D30491" w:rsidRPr="00927D6B">
        <w:rPr>
          <w:rFonts w:eastAsia="Times New Roman" w:cs="Arial"/>
          <w:lang w:val="en" w:eastAsia="en-GB"/>
        </w:rPr>
        <w:t xml:space="preserve"> and help</w:t>
      </w:r>
      <w:r w:rsidR="00D30491">
        <w:rPr>
          <w:rFonts w:eastAsia="Times New Roman" w:cs="Arial"/>
          <w:lang w:val="en" w:eastAsia="en-GB"/>
        </w:rPr>
        <w:t>ing</w:t>
      </w:r>
      <w:r w:rsidR="00D30491" w:rsidRPr="00927D6B">
        <w:rPr>
          <w:rFonts w:eastAsia="Times New Roman" w:cs="Arial"/>
          <w:lang w:val="en" w:eastAsia="en-GB"/>
        </w:rPr>
        <w:t xml:space="preserve"> improve delivery to our employers. Regular review meeting</w:t>
      </w:r>
      <w:r w:rsidR="00D30491">
        <w:rPr>
          <w:rFonts w:eastAsia="Times New Roman" w:cs="Arial"/>
          <w:lang w:val="en" w:eastAsia="en-GB"/>
        </w:rPr>
        <w:t>s</w:t>
      </w:r>
      <w:r w:rsidR="00D30491" w:rsidRPr="00927D6B">
        <w:rPr>
          <w:rFonts w:eastAsia="Times New Roman" w:cs="Arial"/>
          <w:lang w:val="en" w:eastAsia="en-GB"/>
        </w:rPr>
        <w:t xml:space="preserve"> will be conducted to cover performance, payments, and quality assurance.</w:t>
      </w:r>
    </w:p>
    <w:p w:rsidR="00C20F10" w:rsidRDefault="007D724B" w:rsidP="007D724B">
      <w:pPr>
        <w:spacing w:after="150" w:line="240" w:lineRule="auto"/>
        <w:rPr>
          <w:rFonts w:eastAsia="Times New Roman" w:cs="Arial"/>
          <w:lang w:val="en" w:eastAsia="en-GB"/>
        </w:rPr>
      </w:pPr>
      <w:r w:rsidRPr="00927D6B">
        <w:rPr>
          <w:rFonts w:eastAsia="Times New Roman" w:cs="Arial"/>
          <w:b/>
          <w:bCs/>
          <w:lang w:val="en" w:eastAsia="en-GB"/>
        </w:rPr>
        <w:t>Management Fee</w:t>
      </w:r>
      <w:r w:rsidR="00D30491">
        <w:rPr>
          <w:rFonts w:eastAsia="Times New Roman" w:cs="Arial"/>
          <w:b/>
          <w:bCs/>
          <w:lang w:val="en" w:eastAsia="en-GB"/>
        </w:rPr>
        <w:t>s</w:t>
      </w:r>
      <w:r w:rsidRPr="00927D6B">
        <w:rPr>
          <w:rFonts w:eastAsia="Times New Roman" w:cs="Arial"/>
          <w:lang w:val="en" w:eastAsia="en-GB"/>
        </w:rPr>
        <w:br/>
      </w:r>
      <w:r w:rsidR="00C20F10">
        <w:rPr>
          <w:rFonts w:eastAsia="Times New Roman" w:cs="Arial"/>
          <w:lang w:val="en" w:eastAsia="en-GB"/>
        </w:rPr>
        <w:t xml:space="preserve">As part of managing a high quality subcontracted provision </w:t>
      </w:r>
      <w:r w:rsidR="00D30491">
        <w:rPr>
          <w:rFonts w:eastAsia="Times New Roman" w:cs="Arial"/>
          <w:lang w:val="en" w:eastAsia="en-GB"/>
        </w:rPr>
        <w:t xml:space="preserve">Axia Solutions will incur costs to manage the subcontracting process. These costs will be in proportion to the level of pre-contract assessment, performance management and risk management associated with the subcontracted activity. In addition there will be costs associated with the quality assurance activity outline above. </w:t>
      </w:r>
    </w:p>
    <w:p w:rsidR="007B0CE3" w:rsidRDefault="007D724B" w:rsidP="007D724B">
      <w:pPr>
        <w:spacing w:after="150" w:line="240" w:lineRule="auto"/>
        <w:rPr>
          <w:rFonts w:eastAsia="Times New Roman" w:cs="Arial"/>
          <w:lang w:val="en" w:eastAsia="en-GB"/>
        </w:rPr>
      </w:pPr>
      <w:r w:rsidRPr="00927D6B">
        <w:rPr>
          <w:rFonts w:eastAsia="Times New Roman" w:cs="Arial"/>
          <w:lang w:val="en" w:eastAsia="en-GB"/>
        </w:rPr>
        <w:t xml:space="preserve">The typical percentage retained to manage subcontractors is </w:t>
      </w:r>
      <w:r w:rsidR="00D30491">
        <w:rPr>
          <w:rFonts w:eastAsia="Times New Roman" w:cs="Arial"/>
          <w:lang w:val="en" w:eastAsia="en-GB"/>
        </w:rPr>
        <w:t xml:space="preserve">between </w:t>
      </w:r>
      <w:r w:rsidRPr="00927D6B">
        <w:rPr>
          <w:rFonts w:eastAsia="Times New Roman" w:cs="Arial"/>
          <w:lang w:val="en" w:eastAsia="en-GB"/>
        </w:rPr>
        <w:t xml:space="preserve">15% </w:t>
      </w:r>
      <w:r w:rsidR="001A637B" w:rsidRPr="00927D6B">
        <w:rPr>
          <w:rFonts w:eastAsia="Times New Roman" w:cs="Arial"/>
          <w:lang w:val="en" w:eastAsia="en-GB"/>
        </w:rPr>
        <w:t xml:space="preserve">- 25% of </w:t>
      </w:r>
      <w:r w:rsidRPr="00927D6B">
        <w:rPr>
          <w:rFonts w:eastAsia="Times New Roman" w:cs="Arial"/>
          <w:lang w:val="en" w:eastAsia="en-GB"/>
        </w:rPr>
        <w:t xml:space="preserve">all funding drawn down against the provision delivered. </w:t>
      </w:r>
      <w:r w:rsidR="007B0CE3">
        <w:rPr>
          <w:rFonts w:eastAsia="Times New Roman" w:cs="Arial"/>
          <w:lang w:val="en" w:eastAsia="en-GB"/>
        </w:rPr>
        <w:t>The subcontracting agreement for each subcontractor will give itemised costs against the services being delivered, will detail how the services being delivered contribute to a high quality of delivery and why those costs a</w:t>
      </w:r>
      <w:r w:rsidR="00C20F10">
        <w:rPr>
          <w:rFonts w:eastAsia="Times New Roman" w:cs="Arial"/>
          <w:lang w:val="en" w:eastAsia="en-GB"/>
        </w:rPr>
        <w:t xml:space="preserve">re reasonable and proportionate to the delivery of the subcontracted provision. </w:t>
      </w:r>
    </w:p>
    <w:p w:rsidR="006E7FCF" w:rsidRPr="00927D6B" w:rsidRDefault="007B0CE3" w:rsidP="007D724B">
      <w:pPr>
        <w:spacing w:after="150" w:line="240" w:lineRule="auto"/>
        <w:rPr>
          <w:rFonts w:eastAsia="Times New Roman" w:cs="Arial"/>
          <w:lang w:val="en" w:eastAsia="en-GB"/>
        </w:rPr>
      </w:pPr>
      <w:r w:rsidRPr="00927D6B">
        <w:rPr>
          <w:rFonts w:eastAsia="Times New Roman" w:cs="Arial"/>
          <w:lang w:val="en" w:eastAsia="en-GB"/>
        </w:rPr>
        <w:t>Each subcontractor’s performance and quality will be measured during a contractual year against a set of performance criteria, as detailed in their contract, which will determine the management fee set.</w:t>
      </w:r>
      <w:r>
        <w:rPr>
          <w:rFonts w:eastAsia="Times New Roman" w:cs="Arial"/>
          <w:lang w:val="en" w:eastAsia="en-GB"/>
        </w:rPr>
        <w:t xml:space="preserve"> </w:t>
      </w:r>
      <w:r w:rsidR="007D724B" w:rsidRPr="00927D6B">
        <w:rPr>
          <w:rFonts w:eastAsia="Times New Roman" w:cs="Arial"/>
          <w:lang w:val="en" w:eastAsia="en-GB"/>
        </w:rPr>
        <w:t>The management fee will be reviewed for each subcontractor in July each year and agreed accordingly.</w:t>
      </w:r>
    </w:p>
    <w:p w:rsidR="00D30491" w:rsidRPr="00927D6B" w:rsidRDefault="00D30491" w:rsidP="007D724B">
      <w:pPr>
        <w:spacing w:after="150" w:line="240" w:lineRule="auto"/>
        <w:rPr>
          <w:rFonts w:eastAsia="Times New Roman" w:cs="Arial"/>
          <w:lang w:val="en" w:eastAsia="en-GB"/>
        </w:rPr>
      </w:pPr>
      <w:r w:rsidRPr="00927D6B">
        <w:rPr>
          <w:rFonts w:eastAsia="Times New Roman" w:cs="Arial"/>
          <w:b/>
          <w:bCs/>
          <w:lang w:val="en" w:eastAsia="en-GB"/>
        </w:rPr>
        <w:t>Publication of information relating to Subcontracting</w:t>
      </w:r>
      <w:r w:rsidRPr="00927D6B">
        <w:rPr>
          <w:rFonts w:eastAsia="Times New Roman" w:cs="Arial"/>
          <w:lang w:val="en" w:eastAsia="en-GB"/>
        </w:rPr>
        <w:br/>
        <w:t>In compliance with the Education and Skills Funding Agency and other agency funding rules that apply, Axia Solutions will publish its subcontracting fees and charges policy and actual end-of-year subcontracting fees and charges on its website before the start of each contract year. Axia Solutions will ensure all actual and potential subcontractors have sight of this policy and any other relevant documents.</w:t>
      </w:r>
    </w:p>
    <w:p w:rsidR="007D724B" w:rsidRPr="00927D6B" w:rsidRDefault="007D724B" w:rsidP="007D724B">
      <w:pPr>
        <w:spacing w:after="150" w:line="240" w:lineRule="auto"/>
        <w:rPr>
          <w:rFonts w:eastAsia="Times New Roman" w:cs="Arial"/>
          <w:lang w:val="en" w:eastAsia="en-GB"/>
        </w:rPr>
      </w:pPr>
      <w:r w:rsidRPr="00927D6B">
        <w:rPr>
          <w:rFonts w:eastAsia="Times New Roman" w:cs="Arial"/>
          <w:b/>
          <w:bCs/>
          <w:lang w:val="en" w:eastAsia="en-GB"/>
        </w:rPr>
        <w:t>Subcontracting Support</w:t>
      </w:r>
      <w:r w:rsidRPr="00927D6B">
        <w:rPr>
          <w:rFonts w:eastAsia="Times New Roman" w:cs="Arial"/>
          <w:lang w:val="en" w:eastAsia="en-GB"/>
        </w:rPr>
        <w:br/>
        <w:t xml:space="preserve">The management fee deducted from allocated funds is used directly to provide a comprehensive programme of support and compliance measures to ensure that public funds are protected and used effectively and subcontractors are supported to develop their provision and expand their business. The level of support will vary dependent upon the needs of the individual subcontractor, however Axia Solutions will provide any additional support that we deem necessary to ensure the quality of teaching and learning and the success rates of any subcontracted provision continues to be outstanding. </w:t>
      </w:r>
    </w:p>
    <w:p w:rsidR="007D724B" w:rsidRPr="00927D6B" w:rsidRDefault="007D724B" w:rsidP="007D724B">
      <w:pPr>
        <w:spacing w:after="150" w:line="240" w:lineRule="auto"/>
        <w:rPr>
          <w:rFonts w:eastAsia="Times New Roman" w:cs="Arial"/>
          <w:lang w:val="en" w:eastAsia="en-GB"/>
        </w:rPr>
      </w:pPr>
      <w:r w:rsidRPr="00927D6B">
        <w:rPr>
          <w:rFonts w:eastAsia="Times New Roman" w:cs="Arial"/>
          <w:b/>
          <w:bCs/>
          <w:lang w:val="en" w:eastAsia="en-GB"/>
        </w:rPr>
        <w:t>Payment Terms between Axia and the Subcontractor</w:t>
      </w:r>
      <w:r w:rsidRPr="00927D6B">
        <w:rPr>
          <w:rFonts w:eastAsia="Times New Roman" w:cs="Arial"/>
          <w:lang w:val="en" w:eastAsia="en-GB"/>
        </w:rPr>
        <w:br/>
        <w:t>Axia Solutions will make monthly payments to subcontractors based on the accurate submission of data and supporting evidence to validate learning deli</w:t>
      </w:r>
      <w:r w:rsidR="001A637B" w:rsidRPr="00927D6B">
        <w:rPr>
          <w:rFonts w:eastAsia="Times New Roman" w:cs="Arial"/>
          <w:lang w:val="en" w:eastAsia="en-GB"/>
        </w:rPr>
        <w:t>very. This will be paid within 3</w:t>
      </w:r>
      <w:r w:rsidRPr="00927D6B">
        <w:rPr>
          <w:rFonts w:eastAsia="Times New Roman" w:cs="Arial"/>
          <w:lang w:val="en" w:eastAsia="en-GB"/>
        </w:rPr>
        <w:t xml:space="preserve">0 days of Axia </w:t>
      </w:r>
      <w:r w:rsidRPr="00927D6B">
        <w:rPr>
          <w:rFonts w:eastAsia="Times New Roman" w:cs="Arial"/>
          <w:lang w:val="en" w:eastAsia="en-GB"/>
        </w:rPr>
        <w:lastRenderedPageBreak/>
        <w:t xml:space="preserve">Solutions receiving their monthly payment from the </w:t>
      </w:r>
      <w:r w:rsidR="001A637B" w:rsidRPr="00927D6B">
        <w:rPr>
          <w:rFonts w:eastAsia="Times New Roman" w:cs="Arial"/>
          <w:lang w:val="en" w:eastAsia="en-GB"/>
        </w:rPr>
        <w:t>Education and Skills Funding Agency</w:t>
      </w:r>
      <w:r w:rsidRPr="00927D6B">
        <w:rPr>
          <w:rFonts w:eastAsia="Times New Roman" w:cs="Arial"/>
          <w:lang w:val="en" w:eastAsia="en-GB"/>
        </w:rPr>
        <w:t xml:space="preserve"> and on receipt of an accurate invoice as detailed within the subcontractor’s contract. All funding claims must comply with the current </w:t>
      </w:r>
      <w:r w:rsidR="001A637B" w:rsidRPr="00927D6B">
        <w:rPr>
          <w:rFonts w:eastAsia="Times New Roman" w:cs="Arial"/>
          <w:lang w:val="en" w:eastAsia="en-GB"/>
        </w:rPr>
        <w:t>Education and Skills Funding Agency</w:t>
      </w:r>
      <w:r w:rsidRPr="00927D6B">
        <w:rPr>
          <w:rFonts w:eastAsia="Times New Roman" w:cs="Arial"/>
          <w:lang w:val="en" w:eastAsia="en-GB"/>
        </w:rPr>
        <w:t xml:space="preserve"> Funding Rules and the terms of the contract between Axia Solutions and the subcontractors.</w:t>
      </w:r>
    </w:p>
    <w:p w:rsidR="007D724B" w:rsidRDefault="007D724B" w:rsidP="007D724B">
      <w:pPr>
        <w:spacing w:after="150" w:line="240" w:lineRule="auto"/>
        <w:rPr>
          <w:rFonts w:eastAsia="Times New Roman" w:cs="Arial"/>
          <w:lang w:val="en" w:eastAsia="en-GB"/>
        </w:rPr>
      </w:pPr>
      <w:r w:rsidRPr="00927D6B">
        <w:rPr>
          <w:rFonts w:eastAsia="Times New Roman" w:cs="Arial"/>
          <w:lang w:val="en" w:eastAsia="en-GB"/>
        </w:rPr>
        <w:t xml:space="preserve">Where funding claims cannot be substantiated, Axia Solutions will adjust or reclaim any funds from the subcontractor and, where required, make an appropriate repayment to the </w:t>
      </w:r>
      <w:r w:rsidR="001A637B" w:rsidRPr="00927D6B">
        <w:rPr>
          <w:rFonts w:eastAsia="Times New Roman" w:cs="Arial"/>
          <w:lang w:val="en" w:eastAsia="en-GB"/>
        </w:rPr>
        <w:t>Education and Skills Funding Agency</w:t>
      </w:r>
      <w:r w:rsidRPr="00927D6B">
        <w:rPr>
          <w:rFonts w:eastAsia="Times New Roman" w:cs="Arial"/>
          <w:lang w:val="en" w:eastAsia="en-GB"/>
        </w:rPr>
        <w:t>.</w:t>
      </w:r>
    </w:p>
    <w:p w:rsidR="00941867" w:rsidRPr="00927D6B" w:rsidRDefault="00941867" w:rsidP="007D724B">
      <w:pPr>
        <w:spacing w:after="150" w:line="240" w:lineRule="auto"/>
        <w:rPr>
          <w:rFonts w:eastAsia="Times New Roman" w:cs="Arial"/>
          <w:lang w:val="en" w:eastAsia="en-GB"/>
        </w:rPr>
      </w:pPr>
      <w:r>
        <w:rPr>
          <w:rFonts w:eastAsia="Times New Roman" w:cs="Arial"/>
          <w:lang w:val="en" w:eastAsia="en-GB"/>
        </w:rPr>
        <w:t xml:space="preserve">Full details of payment arrangements for each individual contract are included in each Subcontractors contract. These include the detailed schedule for evidence submission and monthly financials deadlines, with specific dates. </w:t>
      </w:r>
    </w:p>
    <w:p w:rsidR="002B210F" w:rsidRPr="002B210F" w:rsidRDefault="002B210F" w:rsidP="002B210F">
      <w:pPr>
        <w:rPr>
          <w:rFonts w:cs="Arial"/>
          <w:b/>
        </w:rPr>
      </w:pPr>
      <w:r w:rsidRPr="002B210F">
        <w:rPr>
          <w:rFonts w:cs="Arial"/>
          <w:b/>
        </w:rPr>
        <w:t>Contingen</w:t>
      </w:r>
      <w:r>
        <w:rPr>
          <w:rFonts w:cs="Arial"/>
          <w:b/>
        </w:rPr>
        <w:t>cy Plan in case of non-delivery</w:t>
      </w:r>
    </w:p>
    <w:p w:rsidR="002B210F" w:rsidRPr="002B210F" w:rsidRDefault="002B210F" w:rsidP="002B210F">
      <w:pPr>
        <w:spacing w:after="150" w:line="240" w:lineRule="auto"/>
        <w:rPr>
          <w:rFonts w:cs="Arial"/>
        </w:rPr>
      </w:pPr>
      <w:r w:rsidRPr="002B210F">
        <w:rPr>
          <w:rFonts w:cs="Arial"/>
        </w:rPr>
        <w:t xml:space="preserve">In compliance with </w:t>
      </w:r>
      <w:r>
        <w:rPr>
          <w:rFonts w:cs="Arial"/>
        </w:rPr>
        <w:t xml:space="preserve">Education </w:t>
      </w:r>
      <w:r w:rsidR="00DC7AE6">
        <w:rPr>
          <w:rFonts w:cs="Arial"/>
        </w:rPr>
        <w:t xml:space="preserve">and </w:t>
      </w:r>
      <w:r w:rsidRPr="002B210F">
        <w:rPr>
          <w:rFonts w:cs="Arial"/>
        </w:rPr>
        <w:t xml:space="preserve">Skills Funding Agency and other agency funding rules that apply, if a subcontractor withdraws from the agreement, or if a subcontractor goes into liquidation or administration, or are removed from the RoATP and / or The Register of Training Organisations, Axia will directly manage and deliver the remainder of the agreed provision already being delivered.  This delivery will be either through its existing structure or by retaining the tutor / assessor expertise.  Any provision planned but has not yet started will be delivered by Axia or their </w:t>
      </w:r>
      <w:r>
        <w:rPr>
          <w:rFonts w:cs="Arial"/>
        </w:rPr>
        <w:t>agreed sub-contractors.</w:t>
      </w:r>
    </w:p>
    <w:p w:rsidR="002B210F" w:rsidRPr="002B210F" w:rsidRDefault="002B210F" w:rsidP="002B210F">
      <w:pPr>
        <w:spacing w:after="150" w:line="240" w:lineRule="auto"/>
        <w:rPr>
          <w:rFonts w:cs="Arial"/>
        </w:rPr>
      </w:pPr>
      <w:r w:rsidRPr="002B210F">
        <w:rPr>
          <w:rFonts w:cs="Arial"/>
        </w:rPr>
        <w:t>If Axia needs to withdraw from subcontracting arrangements, sufficient notice will be provided to allow sub-contractors to complete d</w:t>
      </w:r>
      <w:r>
        <w:rPr>
          <w:rFonts w:cs="Arial"/>
        </w:rPr>
        <w:t>elivery of immediate provision.</w:t>
      </w:r>
    </w:p>
    <w:p w:rsidR="002B210F" w:rsidRPr="00941867" w:rsidRDefault="002B210F" w:rsidP="00941867">
      <w:pPr>
        <w:spacing w:after="150" w:line="240" w:lineRule="auto"/>
        <w:rPr>
          <w:rStyle w:val="Strong"/>
          <w:rFonts w:cs="Arial"/>
          <w:b w:val="0"/>
          <w:bCs w:val="0"/>
        </w:rPr>
      </w:pPr>
      <w:r w:rsidRPr="002B210F">
        <w:rPr>
          <w:rFonts w:cs="Arial"/>
        </w:rPr>
        <w:t>Contracts with subcontractors clearly state conditions for termination and recovery of funding in case of non-delivery.</w:t>
      </w:r>
    </w:p>
    <w:p w:rsidR="002B210F" w:rsidRPr="002B210F" w:rsidRDefault="002B210F" w:rsidP="002B210F">
      <w:pPr>
        <w:rPr>
          <w:rFonts w:cs="Arial"/>
        </w:rPr>
      </w:pPr>
      <w:r w:rsidRPr="002B210F">
        <w:rPr>
          <w:rStyle w:val="Strong"/>
          <w:rFonts w:cs="Arial"/>
        </w:rPr>
        <w:t>Review and Publication of the Policy</w:t>
      </w:r>
    </w:p>
    <w:p w:rsidR="002B210F" w:rsidRDefault="00941867" w:rsidP="002B210F">
      <w:pPr>
        <w:spacing w:after="150" w:line="240" w:lineRule="auto"/>
        <w:rPr>
          <w:rFonts w:cs="Arial"/>
        </w:rPr>
      </w:pPr>
      <w:r>
        <w:rPr>
          <w:rFonts w:eastAsia="Times New Roman" w:cs="Arial"/>
          <w:lang w:val="en" w:eastAsia="en-GB"/>
        </w:rPr>
        <w:t xml:space="preserve">All potential subcontractors will be made aware of this policy as part of the subcontracting process. </w:t>
      </w:r>
      <w:r w:rsidR="002B210F" w:rsidRPr="002B210F">
        <w:rPr>
          <w:rFonts w:cs="Arial"/>
        </w:rPr>
        <w:t xml:space="preserve">This policy will be reviewed at least annually each year by the Director to ensure compliance with the </w:t>
      </w:r>
      <w:r w:rsidR="00DC7AE6">
        <w:rPr>
          <w:rFonts w:cs="Arial"/>
        </w:rPr>
        <w:t xml:space="preserve">Education and </w:t>
      </w:r>
      <w:r w:rsidR="002B210F" w:rsidRPr="002B210F">
        <w:rPr>
          <w:rFonts w:cs="Arial"/>
        </w:rPr>
        <w:t>Skills Funding Agency funding requirements and will be published on the Axia Solutions website.  </w:t>
      </w:r>
    </w:p>
    <w:p w:rsidR="00941867" w:rsidRPr="00941867" w:rsidRDefault="00941867" w:rsidP="002B210F">
      <w:pPr>
        <w:spacing w:after="150" w:line="240" w:lineRule="auto"/>
        <w:rPr>
          <w:rFonts w:cs="Arial"/>
          <w:i/>
        </w:rPr>
      </w:pPr>
      <w:r w:rsidRPr="00941867">
        <w:rPr>
          <w:rFonts w:cs="Arial"/>
          <w:i/>
        </w:rPr>
        <w:t>Disclaimer:</w:t>
      </w:r>
    </w:p>
    <w:p w:rsidR="00941867" w:rsidRPr="002B210F" w:rsidRDefault="00941867" w:rsidP="002B210F">
      <w:pPr>
        <w:spacing w:after="150" w:line="240" w:lineRule="auto"/>
        <w:rPr>
          <w:rFonts w:cs="Arial"/>
        </w:rPr>
      </w:pPr>
      <w:r>
        <w:rPr>
          <w:rFonts w:cs="Arial"/>
        </w:rPr>
        <w:t xml:space="preserve">Axia Solutions reserves the right to amend its subcontracting arrangements at any time in accordance with the terms and conditions contained in its standard contract for subcontracted provision. </w:t>
      </w:r>
    </w:p>
    <w:p w:rsidR="002B210F" w:rsidRPr="002B210F" w:rsidRDefault="002B210F" w:rsidP="002B210F">
      <w:pPr>
        <w:rPr>
          <w:rFonts w:cs="Arial"/>
        </w:rPr>
      </w:pPr>
    </w:p>
    <w:p w:rsidR="00A60735" w:rsidRPr="002B210F" w:rsidRDefault="00A60735">
      <w:pPr>
        <w:rPr>
          <w:rFonts w:cs="Arial"/>
          <w:b/>
        </w:rPr>
      </w:pPr>
    </w:p>
    <w:sectPr w:rsidR="00A60735" w:rsidRPr="002B210F" w:rsidSect="00927D6B">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D01" w:rsidRDefault="004E0D01" w:rsidP="002B210F">
      <w:pPr>
        <w:spacing w:after="0" w:line="240" w:lineRule="auto"/>
      </w:pPr>
      <w:r>
        <w:separator/>
      </w:r>
    </w:p>
  </w:endnote>
  <w:endnote w:type="continuationSeparator" w:id="0">
    <w:p w:rsidR="004E0D01" w:rsidRDefault="004E0D01" w:rsidP="002B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Condense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0F" w:rsidRDefault="0058776C">
    <w:pPr>
      <w:pStyle w:val="Footer"/>
    </w:pPr>
    <w:r>
      <w:t>Updated August 2019</w:t>
    </w:r>
  </w:p>
  <w:p w:rsidR="002B210F" w:rsidRDefault="002B2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D01" w:rsidRDefault="004E0D01" w:rsidP="002B210F">
      <w:pPr>
        <w:spacing w:after="0" w:line="240" w:lineRule="auto"/>
      </w:pPr>
      <w:r>
        <w:separator/>
      </w:r>
    </w:p>
  </w:footnote>
  <w:footnote w:type="continuationSeparator" w:id="0">
    <w:p w:rsidR="004E0D01" w:rsidRDefault="004E0D01" w:rsidP="002B2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2A76"/>
    <w:multiLevelType w:val="hybridMultilevel"/>
    <w:tmpl w:val="6C3A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C6157"/>
    <w:multiLevelType w:val="multilevel"/>
    <w:tmpl w:val="1CAA11BE"/>
    <w:lvl w:ilvl="0">
      <w:start w:val="1"/>
      <w:numFmt w:val="bullet"/>
      <w:lvlText w:val=""/>
      <w:lvlJc w:val="left"/>
      <w:pPr>
        <w:tabs>
          <w:tab w:val="num" w:pos="945"/>
        </w:tabs>
        <w:ind w:left="945" w:hanging="360"/>
      </w:pPr>
      <w:rPr>
        <w:rFonts w:ascii="Symbol" w:hAnsi="Symbol" w:hint="default"/>
        <w:sz w:val="20"/>
      </w:rPr>
    </w:lvl>
    <w:lvl w:ilvl="1" w:tentative="1">
      <w:start w:val="1"/>
      <w:numFmt w:val="bullet"/>
      <w:lvlText w:val=""/>
      <w:lvlJc w:val="left"/>
      <w:pPr>
        <w:tabs>
          <w:tab w:val="num" w:pos="1665"/>
        </w:tabs>
        <w:ind w:left="1665" w:hanging="360"/>
      </w:pPr>
      <w:rPr>
        <w:rFonts w:ascii="Symbol" w:hAnsi="Symbol" w:hint="default"/>
        <w:sz w:val="20"/>
      </w:rPr>
    </w:lvl>
    <w:lvl w:ilvl="2" w:tentative="1">
      <w:start w:val="1"/>
      <w:numFmt w:val="bullet"/>
      <w:lvlText w:val=""/>
      <w:lvlJc w:val="left"/>
      <w:pPr>
        <w:tabs>
          <w:tab w:val="num" w:pos="2385"/>
        </w:tabs>
        <w:ind w:left="2385" w:hanging="360"/>
      </w:pPr>
      <w:rPr>
        <w:rFonts w:ascii="Symbol" w:hAnsi="Symbol" w:hint="default"/>
        <w:sz w:val="20"/>
      </w:rPr>
    </w:lvl>
    <w:lvl w:ilvl="3" w:tentative="1">
      <w:start w:val="1"/>
      <w:numFmt w:val="bullet"/>
      <w:lvlText w:val=""/>
      <w:lvlJc w:val="left"/>
      <w:pPr>
        <w:tabs>
          <w:tab w:val="num" w:pos="3105"/>
        </w:tabs>
        <w:ind w:left="3105" w:hanging="360"/>
      </w:pPr>
      <w:rPr>
        <w:rFonts w:ascii="Symbol" w:hAnsi="Symbol" w:hint="default"/>
        <w:sz w:val="20"/>
      </w:rPr>
    </w:lvl>
    <w:lvl w:ilvl="4" w:tentative="1">
      <w:start w:val="1"/>
      <w:numFmt w:val="bullet"/>
      <w:lvlText w:val=""/>
      <w:lvlJc w:val="left"/>
      <w:pPr>
        <w:tabs>
          <w:tab w:val="num" w:pos="3825"/>
        </w:tabs>
        <w:ind w:left="3825" w:hanging="360"/>
      </w:pPr>
      <w:rPr>
        <w:rFonts w:ascii="Symbol" w:hAnsi="Symbol" w:hint="default"/>
        <w:sz w:val="20"/>
      </w:rPr>
    </w:lvl>
    <w:lvl w:ilvl="5" w:tentative="1">
      <w:start w:val="1"/>
      <w:numFmt w:val="bullet"/>
      <w:lvlText w:val=""/>
      <w:lvlJc w:val="left"/>
      <w:pPr>
        <w:tabs>
          <w:tab w:val="num" w:pos="4545"/>
        </w:tabs>
        <w:ind w:left="4545" w:hanging="360"/>
      </w:pPr>
      <w:rPr>
        <w:rFonts w:ascii="Symbol" w:hAnsi="Symbol" w:hint="default"/>
        <w:sz w:val="20"/>
      </w:rPr>
    </w:lvl>
    <w:lvl w:ilvl="6" w:tentative="1">
      <w:start w:val="1"/>
      <w:numFmt w:val="bullet"/>
      <w:lvlText w:val=""/>
      <w:lvlJc w:val="left"/>
      <w:pPr>
        <w:tabs>
          <w:tab w:val="num" w:pos="5265"/>
        </w:tabs>
        <w:ind w:left="5265" w:hanging="360"/>
      </w:pPr>
      <w:rPr>
        <w:rFonts w:ascii="Symbol" w:hAnsi="Symbol" w:hint="default"/>
        <w:sz w:val="20"/>
      </w:rPr>
    </w:lvl>
    <w:lvl w:ilvl="7" w:tentative="1">
      <w:start w:val="1"/>
      <w:numFmt w:val="bullet"/>
      <w:lvlText w:val=""/>
      <w:lvlJc w:val="left"/>
      <w:pPr>
        <w:tabs>
          <w:tab w:val="num" w:pos="5985"/>
        </w:tabs>
        <w:ind w:left="5985" w:hanging="360"/>
      </w:pPr>
      <w:rPr>
        <w:rFonts w:ascii="Symbol" w:hAnsi="Symbol" w:hint="default"/>
        <w:sz w:val="20"/>
      </w:rPr>
    </w:lvl>
    <w:lvl w:ilvl="8" w:tentative="1">
      <w:start w:val="1"/>
      <w:numFmt w:val="bullet"/>
      <w:lvlText w:val=""/>
      <w:lvlJc w:val="left"/>
      <w:pPr>
        <w:tabs>
          <w:tab w:val="num" w:pos="6705"/>
        </w:tabs>
        <w:ind w:left="6705" w:hanging="360"/>
      </w:pPr>
      <w:rPr>
        <w:rFonts w:ascii="Symbol" w:hAnsi="Symbol" w:hint="default"/>
        <w:sz w:val="20"/>
      </w:rPr>
    </w:lvl>
  </w:abstractNum>
  <w:abstractNum w:abstractNumId="2" w15:restartNumberingAfterBreak="0">
    <w:nsid w:val="22611418"/>
    <w:multiLevelType w:val="multilevel"/>
    <w:tmpl w:val="2DE8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645A7F"/>
    <w:multiLevelType w:val="hybridMultilevel"/>
    <w:tmpl w:val="F43E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C008B"/>
    <w:multiLevelType w:val="multilevel"/>
    <w:tmpl w:val="295C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B1178D"/>
    <w:multiLevelType w:val="hybridMultilevel"/>
    <w:tmpl w:val="54DC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AE029A"/>
    <w:multiLevelType w:val="hybridMultilevel"/>
    <w:tmpl w:val="EAEA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yNrM0MwUyTcwMTJR0lIJTi4sz8/NACgxrAZdZAG4sAAAA"/>
  </w:docVars>
  <w:rsids>
    <w:rsidRoot w:val="007D724B"/>
    <w:rsid w:val="0008343A"/>
    <w:rsid w:val="001A637B"/>
    <w:rsid w:val="002B210F"/>
    <w:rsid w:val="004E0D01"/>
    <w:rsid w:val="0058776C"/>
    <w:rsid w:val="006879B2"/>
    <w:rsid w:val="006E7FCF"/>
    <w:rsid w:val="007B0CE3"/>
    <w:rsid w:val="007D724B"/>
    <w:rsid w:val="00927D6B"/>
    <w:rsid w:val="00941867"/>
    <w:rsid w:val="00A60735"/>
    <w:rsid w:val="00A93051"/>
    <w:rsid w:val="00B505D2"/>
    <w:rsid w:val="00C20F10"/>
    <w:rsid w:val="00D05440"/>
    <w:rsid w:val="00D30491"/>
    <w:rsid w:val="00DC7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BFE3"/>
  <w15:chartTrackingRefBased/>
  <w15:docId w15:val="{9B956D5C-2714-41F1-862C-89A09FC6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D724B"/>
    <w:rPr>
      <w:b/>
      <w:bCs/>
    </w:rPr>
  </w:style>
  <w:style w:type="paragraph" w:styleId="NormalWeb">
    <w:name w:val="Normal (Web)"/>
    <w:basedOn w:val="Normal"/>
    <w:uiPriority w:val="99"/>
    <w:semiHidden/>
    <w:unhideWhenUsed/>
    <w:rsid w:val="007D724B"/>
    <w:pPr>
      <w:spacing w:after="15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B2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10F"/>
  </w:style>
  <w:style w:type="paragraph" w:styleId="Footer">
    <w:name w:val="footer"/>
    <w:basedOn w:val="Normal"/>
    <w:link w:val="FooterChar"/>
    <w:uiPriority w:val="99"/>
    <w:unhideWhenUsed/>
    <w:rsid w:val="002B2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10F"/>
  </w:style>
  <w:style w:type="paragraph" w:styleId="ListParagraph">
    <w:name w:val="List Paragraph"/>
    <w:basedOn w:val="Normal"/>
    <w:uiPriority w:val="34"/>
    <w:qFormat/>
    <w:rsid w:val="00083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88761">
      <w:bodyDiv w:val="1"/>
      <w:marLeft w:val="0"/>
      <w:marRight w:val="0"/>
      <w:marTop w:val="0"/>
      <w:marBottom w:val="0"/>
      <w:divBdr>
        <w:top w:val="none" w:sz="0" w:space="0" w:color="auto"/>
        <w:left w:val="none" w:sz="0" w:space="0" w:color="auto"/>
        <w:bottom w:val="none" w:sz="0" w:space="0" w:color="auto"/>
        <w:right w:val="none" w:sz="0" w:space="0" w:color="auto"/>
      </w:divBdr>
      <w:divsChild>
        <w:div w:id="2087454578">
          <w:marLeft w:val="0"/>
          <w:marRight w:val="0"/>
          <w:marTop w:val="1800"/>
          <w:marBottom w:val="0"/>
          <w:divBdr>
            <w:top w:val="none" w:sz="0" w:space="0" w:color="auto"/>
            <w:left w:val="none" w:sz="0" w:space="0" w:color="auto"/>
            <w:bottom w:val="none" w:sz="0" w:space="0" w:color="auto"/>
            <w:right w:val="none" w:sz="0" w:space="0" w:color="auto"/>
          </w:divBdr>
          <w:divsChild>
            <w:div w:id="1841848830">
              <w:marLeft w:val="0"/>
              <w:marRight w:val="0"/>
              <w:marTop w:val="0"/>
              <w:marBottom w:val="0"/>
              <w:divBdr>
                <w:top w:val="none" w:sz="0" w:space="0" w:color="auto"/>
                <w:left w:val="none" w:sz="0" w:space="0" w:color="auto"/>
                <w:bottom w:val="none" w:sz="0" w:space="0" w:color="auto"/>
                <w:right w:val="none" w:sz="0" w:space="0" w:color="auto"/>
              </w:divBdr>
              <w:divsChild>
                <w:div w:id="1588542384">
                  <w:marLeft w:val="0"/>
                  <w:marRight w:val="0"/>
                  <w:marTop w:val="3"/>
                  <w:marBottom w:val="0"/>
                  <w:divBdr>
                    <w:top w:val="none" w:sz="0" w:space="0" w:color="auto"/>
                    <w:left w:val="none" w:sz="0" w:space="0" w:color="auto"/>
                    <w:bottom w:val="none" w:sz="0" w:space="0" w:color="auto"/>
                    <w:right w:val="none" w:sz="0" w:space="0" w:color="auto"/>
                  </w:divBdr>
                  <w:divsChild>
                    <w:div w:id="2087604152">
                      <w:marLeft w:val="0"/>
                      <w:marRight w:val="0"/>
                      <w:marTop w:val="0"/>
                      <w:marBottom w:val="0"/>
                      <w:divBdr>
                        <w:top w:val="none" w:sz="0" w:space="0" w:color="auto"/>
                        <w:left w:val="none" w:sz="0" w:space="0" w:color="auto"/>
                        <w:bottom w:val="none" w:sz="0" w:space="0" w:color="auto"/>
                        <w:right w:val="none" w:sz="0" w:space="0" w:color="auto"/>
                      </w:divBdr>
                      <w:divsChild>
                        <w:div w:id="204106646">
                          <w:marLeft w:val="-225"/>
                          <w:marRight w:val="-225"/>
                          <w:marTop w:val="0"/>
                          <w:marBottom w:val="0"/>
                          <w:divBdr>
                            <w:top w:val="none" w:sz="0" w:space="0" w:color="auto"/>
                            <w:left w:val="none" w:sz="0" w:space="0" w:color="auto"/>
                            <w:bottom w:val="none" w:sz="0" w:space="0" w:color="auto"/>
                            <w:right w:val="none" w:sz="0" w:space="0" w:color="auto"/>
                          </w:divBdr>
                          <w:divsChild>
                            <w:div w:id="17790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020933">
      <w:bodyDiv w:val="1"/>
      <w:marLeft w:val="0"/>
      <w:marRight w:val="0"/>
      <w:marTop w:val="0"/>
      <w:marBottom w:val="0"/>
      <w:divBdr>
        <w:top w:val="none" w:sz="0" w:space="0" w:color="auto"/>
        <w:left w:val="none" w:sz="0" w:space="0" w:color="auto"/>
        <w:bottom w:val="none" w:sz="0" w:space="0" w:color="auto"/>
        <w:right w:val="none" w:sz="0" w:space="0" w:color="auto"/>
      </w:divBdr>
      <w:divsChild>
        <w:div w:id="1259174298">
          <w:marLeft w:val="0"/>
          <w:marRight w:val="0"/>
          <w:marTop w:val="1800"/>
          <w:marBottom w:val="0"/>
          <w:divBdr>
            <w:top w:val="none" w:sz="0" w:space="0" w:color="auto"/>
            <w:left w:val="none" w:sz="0" w:space="0" w:color="auto"/>
            <w:bottom w:val="none" w:sz="0" w:space="0" w:color="auto"/>
            <w:right w:val="none" w:sz="0" w:space="0" w:color="auto"/>
          </w:divBdr>
          <w:divsChild>
            <w:div w:id="742878608">
              <w:marLeft w:val="0"/>
              <w:marRight w:val="0"/>
              <w:marTop w:val="0"/>
              <w:marBottom w:val="0"/>
              <w:divBdr>
                <w:top w:val="none" w:sz="0" w:space="0" w:color="auto"/>
                <w:left w:val="none" w:sz="0" w:space="0" w:color="auto"/>
                <w:bottom w:val="none" w:sz="0" w:space="0" w:color="auto"/>
                <w:right w:val="none" w:sz="0" w:space="0" w:color="auto"/>
              </w:divBdr>
              <w:divsChild>
                <w:div w:id="94137029">
                  <w:marLeft w:val="0"/>
                  <w:marRight w:val="0"/>
                  <w:marTop w:val="3"/>
                  <w:marBottom w:val="0"/>
                  <w:divBdr>
                    <w:top w:val="none" w:sz="0" w:space="0" w:color="auto"/>
                    <w:left w:val="none" w:sz="0" w:space="0" w:color="auto"/>
                    <w:bottom w:val="none" w:sz="0" w:space="0" w:color="auto"/>
                    <w:right w:val="none" w:sz="0" w:space="0" w:color="auto"/>
                  </w:divBdr>
                  <w:divsChild>
                    <w:div w:id="726993507">
                      <w:marLeft w:val="0"/>
                      <w:marRight w:val="0"/>
                      <w:marTop w:val="0"/>
                      <w:marBottom w:val="0"/>
                      <w:divBdr>
                        <w:top w:val="none" w:sz="0" w:space="0" w:color="auto"/>
                        <w:left w:val="none" w:sz="0" w:space="0" w:color="auto"/>
                        <w:bottom w:val="none" w:sz="0" w:space="0" w:color="auto"/>
                        <w:right w:val="none" w:sz="0" w:space="0" w:color="auto"/>
                      </w:divBdr>
                      <w:divsChild>
                        <w:div w:id="1786461993">
                          <w:marLeft w:val="-225"/>
                          <w:marRight w:val="-225"/>
                          <w:marTop w:val="0"/>
                          <w:marBottom w:val="0"/>
                          <w:divBdr>
                            <w:top w:val="none" w:sz="0" w:space="0" w:color="auto"/>
                            <w:left w:val="none" w:sz="0" w:space="0" w:color="auto"/>
                            <w:bottom w:val="none" w:sz="0" w:space="0" w:color="auto"/>
                            <w:right w:val="none" w:sz="0" w:space="0" w:color="auto"/>
                          </w:divBdr>
                          <w:divsChild>
                            <w:div w:id="265816634">
                              <w:marLeft w:val="0"/>
                              <w:marRight w:val="0"/>
                              <w:marTop w:val="0"/>
                              <w:marBottom w:val="0"/>
                              <w:divBdr>
                                <w:top w:val="none" w:sz="0" w:space="0" w:color="auto"/>
                                <w:left w:val="none" w:sz="0" w:space="0" w:color="auto"/>
                                <w:bottom w:val="none" w:sz="0" w:space="0" w:color="auto"/>
                                <w:right w:val="none" w:sz="0" w:space="0" w:color="auto"/>
                              </w:divBdr>
                            </w:div>
                            <w:div w:id="20507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490720">
      <w:bodyDiv w:val="1"/>
      <w:marLeft w:val="0"/>
      <w:marRight w:val="0"/>
      <w:marTop w:val="0"/>
      <w:marBottom w:val="0"/>
      <w:divBdr>
        <w:top w:val="none" w:sz="0" w:space="0" w:color="auto"/>
        <w:left w:val="none" w:sz="0" w:space="0" w:color="auto"/>
        <w:bottom w:val="none" w:sz="0" w:space="0" w:color="auto"/>
        <w:right w:val="none" w:sz="0" w:space="0" w:color="auto"/>
      </w:divBdr>
      <w:divsChild>
        <w:div w:id="6904987">
          <w:marLeft w:val="0"/>
          <w:marRight w:val="0"/>
          <w:marTop w:val="1800"/>
          <w:marBottom w:val="0"/>
          <w:divBdr>
            <w:top w:val="none" w:sz="0" w:space="0" w:color="auto"/>
            <w:left w:val="none" w:sz="0" w:space="0" w:color="auto"/>
            <w:bottom w:val="none" w:sz="0" w:space="0" w:color="auto"/>
            <w:right w:val="none" w:sz="0" w:space="0" w:color="auto"/>
          </w:divBdr>
          <w:divsChild>
            <w:div w:id="546449491">
              <w:marLeft w:val="0"/>
              <w:marRight w:val="0"/>
              <w:marTop w:val="0"/>
              <w:marBottom w:val="0"/>
              <w:divBdr>
                <w:top w:val="none" w:sz="0" w:space="0" w:color="auto"/>
                <w:left w:val="none" w:sz="0" w:space="0" w:color="auto"/>
                <w:bottom w:val="none" w:sz="0" w:space="0" w:color="auto"/>
                <w:right w:val="none" w:sz="0" w:space="0" w:color="auto"/>
              </w:divBdr>
              <w:divsChild>
                <w:div w:id="964771885">
                  <w:marLeft w:val="0"/>
                  <w:marRight w:val="0"/>
                  <w:marTop w:val="0"/>
                  <w:marBottom w:val="0"/>
                  <w:divBdr>
                    <w:top w:val="none" w:sz="0" w:space="0" w:color="auto"/>
                    <w:left w:val="none" w:sz="0" w:space="0" w:color="auto"/>
                    <w:bottom w:val="none" w:sz="0" w:space="0" w:color="auto"/>
                    <w:right w:val="none" w:sz="0" w:space="0" w:color="auto"/>
                  </w:divBdr>
                  <w:divsChild>
                    <w:div w:id="1361779982">
                      <w:marLeft w:val="0"/>
                      <w:marRight w:val="0"/>
                      <w:marTop w:val="3"/>
                      <w:marBottom w:val="0"/>
                      <w:divBdr>
                        <w:top w:val="none" w:sz="0" w:space="0" w:color="auto"/>
                        <w:left w:val="none" w:sz="0" w:space="0" w:color="auto"/>
                        <w:bottom w:val="none" w:sz="0" w:space="0" w:color="auto"/>
                        <w:right w:val="none" w:sz="0" w:space="0" w:color="auto"/>
                      </w:divBdr>
                      <w:divsChild>
                        <w:div w:id="546339877">
                          <w:marLeft w:val="0"/>
                          <w:marRight w:val="0"/>
                          <w:marTop w:val="0"/>
                          <w:marBottom w:val="0"/>
                          <w:divBdr>
                            <w:top w:val="none" w:sz="0" w:space="0" w:color="auto"/>
                            <w:left w:val="none" w:sz="0" w:space="0" w:color="auto"/>
                            <w:bottom w:val="none" w:sz="0" w:space="0" w:color="auto"/>
                            <w:right w:val="none" w:sz="0" w:space="0" w:color="auto"/>
                          </w:divBdr>
                          <w:divsChild>
                            <w:div w:id="402724740">
                              <w:marLeft w:val="-225"/>
                              <w:marRight w:val="-225"/>
                              <w:marTop w:val="0"/>
                              <w:marBottom w:val="0"/>
                              <w:divBdr>
                                <w:top w:val="none" w:sz="0" w:space="0" w:color="auto"/>
                                <w:left w:val="none" w:sz="0" w:space="0" w:color="auto"/>
                                <w:bottom w:val="none" w:sz="0" w:space="0" w:color="auto"/>
                                <w:right w:val="none" w:sz="0" w:space="0" w:color="auto"/>
                              </w:divBdr>
                              <w:divsChild>
                                <w:div w:id="59718127">
                                  <w:marLeft w:val="0"/>
                                  <w:marRight w:val="0"/>
                                  <w:marTop w:val="0"/>
                                  <w:marBottom w:val="0"/>
                                  <w:divBdr>
                                    <w:top w:val="none" w:sz="0" w:space="0" w:color="auto"/>
                                    <w:left w:val="none" w:sz="0" w:space="0" w:color="auto"/>
                                    <w:bottom w:val="none" w:sz="0" w:space="0" w:color="auto"/>
                                    <w:right w:val="none" w:sz="0" w:space="0" w:color="auto"/>
                                  </w:divBdr>
                                </w:div>
                                <w:div w:id="6673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7110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Newcastle-under-Lyme College</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Stanway</dc:creator>
  <cp:keywords/>
  <dc:description/>
  <cp:lastModifiedBy>Sharon Toothill</cp:lastModifiedBy>
  <cp:revision>2</cp:revision>
  <cp:lastPrinted>2018-11-13T16:05:00Z</cp:lastPrinted>
  <dcterms:created xsi:type="dcterms:W3CDTF">2020-03-11T12:14:00Z</dcterms:created>
  <dcterms:modified xsi:type="dcterms:W3CDTF">2020-03-11T12:14:00Z</dcterms:modified>
</cp:coreProperties>
</file>