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92E2" w14:textId="4F8E8083" w:rsidR="00CD180E" w:rsidRDefault="00786E23" w:rsidP="00653832">
      <w:pPr>
        <w:autoSpaceDE w:val="0"/>
        <w:autoSpaceDN w:val="0"/>
        <w:adjustRightInd w:val="0"/>
        <w:spacing w:after="0" w:line="240" w:lineRule="auto"/>
        <w:rPr>
          <w:rFonts w:cstheme="minorHAnsi"/>
          <w:b/>
          <w:bCs/>
          <w:noProof/>
          <w:sz w:val="30"/>
          <w:szCs w:val="30"/>
          <w:lang w:eastAsia="en-GB"/>
        </w:rPr>
      </w:pPr>
      <w:r>
        <w:rPr>
          <w:noProof/>
          <w:lang w:eastAsia="en-GB"/>
        </w:rPr>
        <w:drawing>
          <wp:anchor distT="0" distB="0" distL="114300" distR="114300" simplePos="0" relativeHeight="251658240" behindDoc="1" locked="0" layoutInCell="1" allowOverlap="1" wp14:anchorId="4CFF0647" wp14:editId="4193D828">
            <wp:simplePos x="0" y="0"/>
            <wp:positionH relativeFrom="column">
              <wp:posOffset>2271440</wp:posOffset>
            </wp:positionH>
            <wp:positionV relativeFrom="paragraph">
              <wp:posOffset>295</wp:posOffset>
            </wp:positionV>
            <wp:extent cx="1301115" cy="1685925"/>
            <wp:effectExtent l="0" t="0" r="0" b="9525"/>
            <wp:wrapTight wrapText="bothSides">
              <wp:wrapPolygon edited="0">
                <wp:start x="0" y="0"/>
                <wp:lineTo x="0" y="21478"/>
                <wp:lineTo x="21189" y="21478"/>
                <wp:lineTo x="21189" y="0"/>
                <wp:lineTo x="0" y="0"/>
              </wp:wrapPolygon>
            </wp:wrapTight>
            <wp:docPr id="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115" cy="1685925"/>
                    </a:xfrm>
                    <a:prstGeom prst="rect">
                      <a:avLst/>
                    </a:prstGeom>
                  </pic:spPr>
                </pic:pic>
              </a:graphicData>
            </a:graphic>
            <wp14:sizeRelH relativeFrom="page">
              <wp14:pctWidth>0</wp14:pctWidth>
            </wp14:sizeRelH>
            <wp14:sizeRelV relativeFrom="page">
              <wp14:pctHeight>0</wp14:pctHeight>
            </wp14:sizeRelV>
          </wp:anchor>
        </w:drawing>
      </w:r>
    </w:p>
    <w:p w14:paraId="72DFDCA1" w14:textId="4EA46556" w:rsidR="00CD180E" w:rsidRDefault="00CD180E" w:rsidP="00653832">
      <w:pPr>
        <w:autoSpaceDE w:val="0"/>
        <w:autoSpaceDN w:val="0"/>
        <w:adjustRightInd w:val="0"/>
        <w:spacing w:after="0" w:line="240" w:lineRule="auto"/>
        <w:rPr>
          <w:rFonts w:cstheme="minorHAnsi"/>
          <w:b/>
          <w:bCs/>
          <w:noProof/>
          <w:sz w:val="30"/>
          <w:szCs w:val="30"/>
          <w:lang w:eastAsia="en-GB"/>
        </w:rPr>
      </w:pPr>
    </w:p>
    <w:p w14:paraId="12749801" w14:textId="370253C0" w:rsidR="00CD180E" w:rsidRDefault="00CD180E" w:rsidP="00653832">
      <w:pPr>
        <w:autoSpaceDE w:val="0"/>
        <w:autoSpaceDN w:val="0"/>
        <w:adjustRightInd w:val="0"/>
        <w:spacing w:after="0" w:line="240" w:lineRule="auto"/>
        <w:rPr>
          <w:rFonts w:cstheme="minorHAnsi"/>
          <w:b/>
          <w:bCs/>
          <w:noProof/>
          <w:sz w:val="30"/>
          <w:szCs w:val="30"/>
          <w:lang w:eastAsia="en-GB"/>
        </w:rPr>
      </w:pPr>
    </w:p>
    <w:p w14:paraId="51021494" w14:textId="699D3887" w:rsidR="00CD180E" w:rsidRDefault="00CD180E" w:rsidP="00653832">
      <w:pPr>
        <w:autoSpaceDE w:val="0"/>
        <w:autoSpaceDN w:val="0"/>
        <w:adjustRightInd w:val="0"/>
        <w:spacing w:after="0" w:line="240" w:lineRule="auto"/>
        <w:rPr>
          <w:rFonts w:cstheme="minorHAnsi"/>
          <w:b/>
          <w:bCs/>
          <w:noProof/>
          <w:sz w:val="30"/>
          <w:szCs w:val="30"/>
          <w:lang w:eastAsia="en-GB"/>
        </w:rPr>
      </w:pPr>
      <w:bookmarkStart w:id="0" w:name="_GoBack"/>
      <w:bookmarkEnd w:id="0"/>
    </w:p>
    <w:p w14:paraId="3A3BE03F" w14:textId="77777777" w:rsidR="00CD180E" w:rsidRDefault="00CD180E" w:rsidP="00653832">
      <w:pPr>
        <w:autoSpaceDE w:val="0"/>
        <w:autoSpaceDN w:val="0"/>
        <w:adjustRightInd w:val="0"/>
        <w:spacing w:after="0" w:line="240" w:lineRule="auto"/>
        <w:rPr>
          <w:rFonts w:cstheme="minorHAnsi"/>
          <w:b/>
          <w:bCs/>
          <w:noProof/>
          <w:sz w:val="30"/>
          <w:szCs w:val="30"/>
          <w:lang w:eastAsia="en-GB"/>
        </w:rPr>
      </w:pPr>
    </w:p>
    <w:p w14:paraId="4F0ACE75" w14:textId="77777777" w:rsidR="00CD180E" w:rsidRDefault="00CD180E" w:rsidP="00653832">
      <w:pPr>
        <w:autoSpaceDE w:val="0"/>
        <w:autoSpaceDN w:val="0"/>
        <w:adjustRightInd w:val="0"/>
        <w:spacing w:after="0" w:line="240" w:lineRule="auto"/>
        <w:rPr>
          <w:rFonts w:cstheme="minorHAnsi"/>
          <w:b/>
          <w:bCs/>
          <w:noProof/>
          <w:sz w:val="30"/>
          <w:szCs w:val="30"/>
          <w:lang w:eastAsia="en-GB"/>
        </w:rPr>
      </w:pPr>
    </w:p>
    <w:p w14:paraId="335578BD" w14:textId="77777777" w:rsidR="00CD180E" w:rsidRDefault="00CD180E" w:rsidP="00653832">
      <w:pPr>
        <w:autoSpaceDE w:val="0"/>
        <w:autoSpaceDN w:val="0"/>
        <w:adjustRightInd w:val="0"/>
        <w:spacing w:after="0" w:line="240" w:lineRule="auto"/>
        <w:rPr>
          <w:rFonts w:cstheme="minorHAnsi"/>
          <w:b/>
          <w:bCs/>
          <w:noProof/>
          <w:sz w:val="30"/>
          <w:szCs w:val="30"/>
          <w:lang w:eastAsia="en-GB"/>
        </w:rPr>
      </w:pPr>
    </w:p>
    <w:p w14:paraId="00EF269D" w14:textId="77777777" w:rsidR="00CD180E" w:rsidRDefault="00CD180E" w:rsidP="00653832">
      <w:pPr>
        <w:autoSpaceDE w:val="0"/>
        <w:autoSpaceDN w:val="0"/>
        <w:adjustRightInd w:val="0"/>
        <w:spacing w:after="0" w:line="240" w:lineRule="auto"/>
        <w:rPr>
          <w:rFonts w:cstheme="minorHAnsi"/>
          <w:b/>
          <w:bCs/>
          <w:noProof/>
          <w:sz w:val="30"/>
          <w:szCs w:val="30"/>
          <w:lang w:eastAsia="en-GB"/>
        </w:rPr>
      </w:pPr>
    </w:p>
    <w:p w14:paraId="7C0BE305" w14:textId="77777777" w:rsidR="00CD180E" w:rsidRDefault="00CD180E" w:rsidP="00653832">
      <w:pPr>
        <w:autoSpaceDE w:val="0"/>
        <w:autoSpaceDN w:val="0"/>
        <w:adjustRightInd w:val="0"/>
        <w:spacing w:after="0" w:line="240" w:lineRule="auto"/>
        <w:rPr>
          <w:rFonts w:cstheme="minorHAnsi"/>
          <w:b/>
          <w:bCs/>
          <w:noProof/>
          <w:sz w:val="30"/>
          <w:szCs w:val="30"/>
          <w:lang w:eastAsia="en-GB"/>
        </w:rPr>
      </w:pPr>
    </w:p>
    <w:tbl>
      <w:tblPr>
        <w:tblStyle w:val="TableGrid1"/>
        <w:tblpPr w:leftFromText="180" w:rightFromText="180" w:vertAnchor="text" w:horzAnchor="margin" w:tblpXSpec="center" w:tblpY="7"/>
        <w:tblW w:w="9209" w:type="dxa"/>
        <w:tblInd w:w="0" w:type="dxa"/>
        <w:tblLook w:val="04A0" w:firstRow="1" w:lastRow="0" w:firstColumn="1" w:lastColumn="0" w:noHBand="0" w:noVBand="1"/>
      </w:tblPr>
      <w:tblGrid>
        <w:gridCol w:w="2875"/>
        <w:gridCol w:w="6334"/>
      </w:tblGrid>
      <w:tr w:rsidR="00CD180E" w:rsidRPr="00CD180E" w14:paraId="35FDB438" w14:textId="77777777" w:rsidTr="00B74AAE">
        <w:trPr>
          <w:trHeight w:val="680"/>
        </w:trPr>
        <w:tc>
          <w:tcPr>
            <w:tcW w:w="2875" w:type="dxa"/>
            <w:shd w:val="clear" w:color="auto" w:fill="403152" w:themeFill="accent4" w:themeFillShade="80"/>
            <w:vAlign w:val="center"/>
            <w:hideMark/>
          </w:tcPr>
          <w:p w14:paraId="7DC6C9EF" w14:textId="77777777" w:rsidR="00CD180E" w:rsidRPr="00CD180E" w:rsidRDefault="00CD180E" w:rsidP="00CD180E">
            <w:pPr>
              <w:jc w:val="both"/>
              <w:rPr>
                <w:rFonts w:ascii="Arial" w:hAnsi="Arial" w:cs="Arial"/>
                <w:color w:val="FFFFFF" w:themeColor="background1"/>
                <w:sz w:val="24"/>
                <w:szCs w:val="24"/>
              </w:rPr>
            </w:pPr>
            <w:r w:rsidRPr="00CD180E">
              <w:rPr>
                <w:rFonts w:ascii="Arial" w:hAnsi="Arial" w:cs="Arial"/>
                <w:b/>
                <w:color w:val="FFFFFF" w:themeColor="background1"/>
                <w:sz w:val="24"/>
                <w:szCs w:val="24"/>
              </w:rPr>
              <w:t>Policy:</w:t>
            </w:r>
          </w:p>
        </w:tc>
        <w:tc>
          <w:tcPr>
            <w:tcW w:w="6334" w:type="dxa"/>
            <w:hideMark/>
          </w:tcPr>
          <w:p w14:paraId="4E3DDABF" w14:textId="36183F6E" w:rsidR="00CD180E" w:rsidRPr="00CD180E" w:rsidRDefault="00CD180E" w:rsidP="00CD180E">
            <w:pPr>
              <w:spacing w:before="240"/>
              <w:jc w:val="both"/>
              <w:rPr>
                <w:rFonts w:ascii="Arial" w:hAnsi="Arial" w:cs="Arial"/>
                <w:b/>
                <w:sz w:val="24"/>
                <w:szCs w:val="24"/>
              </w:rPr>
            </w:pPr>
            <w:r>
              <w:rPr>
                <w:rFonts w:ascii="Arial" w:hAnsi="Arial" w:cs="Arial"/>
                <w:b/>
                <w:sz w:val="24"/>
                <w:szCs w:val="24"/>
              </w:rPr>
              <w:t>Malpractice and Whistleblowing Policy</w:t>
            </w:r>
          </w:p>
        </w:tc>
      </w:tr>
      <w:tr w:rsidR="00CD180E" w:rsidRPr="00CD180E" w14:paraId="767A7C10" w14:textId="77777777" w:rsidTr="00B74AAE">
        <w:trPr>
          <w:trHeight w:val="680"/>
        </w:trPr>
        <w:tc>
          <w:tcPr>
            <w:tcW w:w="2875" w:type="dxa"/>
            <w:shd w:val="clear" w:color="auto" w:fill="403152" w:themeFill="accent4" w:themeFillShade="80"/>
            <w:vAlign w:val="center"/>
            <w:hideMark/>
          </w:tcPr>
          <w:p w14:paraId="60F79239" w14:textId="77777777" w:rsidR="00CD180E" w:rsidRPr="00CD180E" w:rsidRDefault="00CD180E" w:rsidP="00CD180E">
            <w:pPr>
              <w:jc w:val="both"/>
              <w:rPr>
                <w:rFonts w:ascii="Arial" w:hAnsi="Arial" w:cs="Arial"/>
                <w:b/>
                <w:sz w:val="24"/>
                <w:szCs w:val="24"/>
              </w:rPr>
            </w:pPr>
            <w:r w:rsidRPr="00CD180E">
              <w:rPr>
                <w:rFonts w:ascii="Arial" w:hAnsi="Arial" w:cs="Arial"/>
                <w:b/>
                <w:color w:val="FFFFFF" w:themeColor="background1"/>
                <w:sz w:val="24"/>
                <w:szCs w:val="24"/>
              </w:rPr>
              <w:t>Created by:</w:t>
            </w:r>
          </w:p>
        </w:tc>
        <w:tc>
          <w:tcPr>
            <w:tcW w:w="6334" w:type="dxa"/>
          </w:tcPr>
          <w:p w14:paraId="14B1724C" w14:textId="6488B93D" w:rsidR="00CD180E" w:rsidRPr="00CD180E" w:rsidRDefault="00CD180E" w:rsidP="00CD180E">
            <w:pPr>
              <w:spacing w:before="240"/>
              <w:jc w:val="both"/>
              <w:rPr>
                <w:rFonts w:ascii="Arial" w:hAnsi="Arial" w:cs="Arial"/>
                <w:b/>
                <w:sz w:val="24"/>
                <w:szCs w:val="24"/>
              </w:rPr>
            </w:pPr>
            <w:r>
              <w:rPr>
                <w:rFonts w:ascii="Arial" w:hAnsi="Arial" w:cs="Arial"/>
                <w:b/>
                <w:sz w:val="24"/>
                <w:szCs w:val="24"/>
              </w:rPr>
              <w:t>Yvonne Licata - IQM</w:t>
            </w:r>
          </w:p>
        </w:tc>
      </w:tr>
      <w:tr w:rsidR="00CD180E" w:rsidRPr="00CD180E" w14:paraId="6B96D350" w14:textId="77777777" w:rsidTr="00B74AAE">
        <w:trPr>
          <w:trHeight w:val="680"/>
        </w:trPr>
        <w:tc>
          <w:tcPr>
            <w:tcW w:w="2875" w:type="dxa"/>
            <w:shd w:val="clear" w:color="auto" w:fill="403152" w:themeFill="accent4" w:themeFillShade="80"/>
            <w:vAlign w:val="center"/>
            <w:hideMark/>
          </w:tcPr>
          <w:p w14:paraId="53F66354" w14:textId="77777777" w:rsidR="00CD180E" w:rsidRPr="00CD180E" w:rsidRDefault="00CD180E" w:rsidP="00CD180E">
            <w:pPr>
              <w:jc w:val="both"/>
              <w:rPr>
                <w:rFonts w:ascii="Arial" w:hAnsi="Arial" w:cs="Arial"/>
                <w:b/>
                <w:sz w:val="24"/>
                <w:szCs w:val="24"/>
              </w:rPr>
            </w:pPr>
            <w:r w:rsidRPr="00CD180E">
              <w:rPr>
                <w:rFonts w:ascii="Arial" w:eastAsia="Calibri" w:hAnsi="Arial" w:cs="Arial"/>
                <w:b/>
                <w:color w:val="FFFFFF" w:themeColor="background1"/>
                <w:sz w:val="24"/>
                <w:szCs w:val="24"/>
              </w:rPr>
              <w:t>Approved</w:t>
            </w:r>
            <w:r w:rsidRPr="00CD180E">
              <w:rPr>
                <w:rFonts w:ascii="Arial" w:hAnsi="Arial" w:cs="Arial"/>
                <w:b/>
                <w:color w:val="FFFFFF" w:themeColor="background1"/>
                <w:sz w:val="24"/>
                <w:szCs w:val="24"/>
              </w:rPr>
              <w:t xml:space="preserve"> </w:t>
            </w:r>
            <w:r w:rsidRPr="00CD180E">
              <w:rPr>
                <w:rFonts w:ascii="Arial" w:eastAsia="Calibri" w:hAnsi="Arial" w:cs="Arial"/>
                <w:b/>
                <w:color w:val="FFFFFF" w:themeColor="background1"/>
                <w:sz w:val="24"/>
                <w:szCs w:val="24"/>
              </w:rPr>
              <w:t>by</w:t>
            </w:r>
            <w:r w:rsidRPr="00CD180E">
              <w:rPr>
                <w:rFonts w:ascii="Arial" w:hAnsi="Arial" w:cs="Arial"/>
                <w:b/>
                <w:color w:val="FFFFFF" w:themeColor="background1"/>
                <w:sz w:val="24"/>
                <w:szCs w:val="24"/>
              </w:rPr>
              <w:t>:</w:t>
            </w:r>
          </w:p>
        </w:tc>
        <w:tc>
          <w:tcPr>
            <w:tcW w:w="6334" w:type="dxa"/>
            <w:hideMark/>
          </w:tcPr>
          <w:p w14:paraId="2E4D6E8D" w14:textId="77777777" w:rsidR="00CD180E" w:rsidRPr="00CD180E" w:rsidRDefault="00CD180E" w:rsidP="00CD180E">
            <w:pPr>
              <w:spacing w:before="240"/>
              <w:jc w:val="both"/>
              <w:rPr>
                <w:rFonts w:ascii="Arial" w:hAnsi="Arial" w:cs="Arial"/>
                <w:b/>
                <w:sz w:val="24"/>
                <w:szCs w:val="24"/>
              </w:rPr>
            </w:pPr>
            <w:r w:rsidRPr="00CD180E">
              <w:rPr>
                <w:rFonts w:ascii="Arial" w:hAnsi="Arial" w:cs="Arial"/>
                <w:b/>
                <w:sz w:val="24"/>
                <w:szCs w:val="24"/>
              </w:rPr>
              <w:t>SMT</w:t>
            </w:r>
          </w:p>
        </w:tc>
      </w:tr>
      <w:tr w:rsidR="00CD180E" w:rsidRPr="00CD180E" w14:paraId="2F4EF049" w14:textId="77777777" w:rsidTr="00B74AAE">
        <w:trPr>
          <w:trHeight w:val="680"/>
        </w:trPr>
        <w:tc>
          <w:tcPr>
            <w:tcW w:w="2875" w:type="dxa"/>
            <w:shd w:val="clear" w:color="auto" w:fill="403152" w:themeFill="accent4" w:themeFillShade="80"/>
            <w:vAlign w:val="center"/>
            <w:hideMark/>
          </w:tcPr>
          <w:p w14:paraId="143597D4" w14:textId="77777777" w:rsidR="00CD180E" w:rsidRPr="00CD180E" w:rsidRDefault="00CD180E" w:rsidP="00CD180E">
            <w:pPr>
              <w:jc w:val="both"/>
              <w:rPr>
                <w:rFonts w:ascii="Arial" w:hAnsi="Arial" w:cs="Arial"/>
                <w:b/>
                <w:sz w:val="24"/>
                <w:szCs w:val="24"/>
              </w:rPr>
            </w:pPr>
            <w:r w:rsidRPr="00CD180E">
              <w:rPr>
                <w:rFonts w:ascii="Arial" w:eastAsia="Calibri" w:hAnsi="Arial" w:cs="Arial"/>
                <w:b/>
                <w:color w:val="FFFFFF" w:themeColor="background1"/>
                <w:sz w:val="24"/>
                <w:szCs w:val="24"/>
              </w:rPr>
              <w:t>Date</w:t>
            </w:r>
            <w:r w:rsidRPr="00CD180E">
              <w:rPr>
                <w:rFonts w:ascii="Arial" w:hAnsi="Arial" w:cs="Arial"/>
                <w:b/>
                <w:color w:val="FFFFFF" w:themeColor="background1"/>
                <w:sz w:val="24"/>
                <w:szCs w:val="24"/>
              </w:rPr>
              <w:t xml:space="preserve"> </w:t>
            </w:r>
            <w:r w:rsidRPr="00CD180E">
              <w:rPr>
                <w:rFonts w:ascii="Arial" w:eastAsia="Calibri" w:hAnsi="Arial" w:cs="Arial"/>
                <w:b/>
                <w:color w:val="FFFFFF" w:themeColor="background1"/>
                <w:sz w:val="24"/>
                <w:szCs w:val="24"/>
              </w:rPr>
              <w:t>of</w:t>
            </w:r>
            <w:r w:rsidRPr="00CD180E">
              <w:rPr>
                <w:rFonts w:ascii="Arial" w:hAnsi="Arial" w:cs="Arial"/>
                <w:b/>
                <w:color w:val="FFFFFF" w:themeColor="background1"/>
                <w:sz w:val="24"/>
                <w:szCs w:val="24"/>
              </w:rPr>
              <w:t xml:space="preserve"> </w:t>
            </w:r>
            <w:r w:rsidRPr="00CD180E">
              <w:rPr>
                <w:rFonts w:ascii="Arial" w:eastAsia="Calibri" w:hAnsi="Arial" w:cs="Arial"/>
                <w:b/>
                <w:color w:val="FFFFFF" w:themeColor="background1"/>
                <w:sz w:val="24"/>
                <w:szCs w:val="24"/>
              </w:rPr>
              <w:t>last</w:t>
            </w:r>
            <w:r w:rsidRPr="00CD180E">
              <w:rPr>
                <w:rFonts w:ascii="Arial" w:hAnsi="Arial" w:cs="Arial"/>
                <w:b/>
                <w:color w:val="FFFFFF" w:themeColor="background1"/>
                <w:sz w:val="24"/>
                <w:szCs w:val="24"/>
              </w:rPr>
              <w:t xml:space="preserve"> </w:t>
            </w:r>
            <w:r w:rsidRPr="00CD180E">
              <w:rPr>
                <w:rFonts w:ascii="Arial" w:eastAsia="Calibri" w:hAnsi="Arial" w:cs="Arial"/>
                <w:b/>
                <w:color w:val="FFFFFF" w:themeColor="background1"/>
                <w:sz w:val="24"/>
                <w:szCs w:val="24"/>
              </w:rPr>
              <w:t>review</w:t>
            </w:r>
            <w:r w:rsidRPr="00CD180E">
              <w:rPr>
                <w:rFonts w:ascii="Arial" w:hAnsi="Arial" w:cs="Arial"/>
                <w:b/>
                <w:color w:val="FFFFFF" w:themeColor="background1"/>
                <w:sz w:val="24"/>
                <w:szCs w:val="24"/>
              </w:rPr>
              <w:t>:</w:t>
            </w:r>
          </w:p>
        </w:tc>
        <w:tc>
          <w:tcPr>
            <w:tcW w:w="6334" w:type="dxa"/>
            <w:hideMark/>
          </w:tcPr>
          <w:p w14:paraId="670E6BEA" w14:textId="4FEE1A0D" w:rsidR="00CD180E" w:rsidRPr="00CD180E" w:rsidRDefault="00E43D20" w:rsidP="00CD180E">
            <w:pPr>
              <w:spacing w:before="240"/>
              <w:jc w:val="both"/>
              <w:rPr>
                <w:rFonts w:ascii="Arial" w:hAnsi="Arial" w:cs="Arial"/>
                <w:b/>
                <w:sz w:val="24"/>
                <w:szCs w:val="24"/>
              </w:rPr>
            </w:pPr>
            <w:r>
              <w:rPr>
                <w:rFonts w:eastAsia="Times New Roman" w:cs="Arial"/>
                <w:b/>
                <w:sz w:val="24"/>
                <w:szCs w:val="24"/>
                <w:lang w:eastAsia="en-GB"/>
              </w:rPr>
              <w:t>September 24</w:t>
            </w:r>
          </w:p>
        </w:tc>
      </w:tr>
      <w:tr w:rsidR="00CD180E" w:rsidRPr="00CD180E" w14:paraId="76306CDB" w14:textId="77777777" w:rsidTr="00B74AAE">
        <w:trPr>
          <w:trHeight w:val="680"/>
        </w:trPr>
        <w:tc>
          <w:tcPr>
            <w:tcW w:w="2875" w:type="dxa"/>
            <w:shd w:val="clear" w:color="auto" w:fill="403152" w:themeFill="accent4" w:themeFillShade="80"/>
            <w:vAlign w:val="center"/>
            <w:hideMark/>
          </w:tcPr>
          <w:p w14:paraId="0264F92A" w14:textId="77777777" w:rsidR="00CD180E" w:rsidRPr="00CD180E" w:rsidRDefault="00CD180E" w:rsidP="00CD180E">
            <w:pPr>
              <w:jc w:val="both"/>
              <w:rPr>
                <w:rFonts w:ascii="Arial" w:hAnsi="Arial" w:cs="Arial"/>
                <w:b/>
                <w:sz w:val="24"/>
                <w:szCs w:val="24"/>
              </w:rPr>
            </w:pPr>
            <w:r w:rsidRPr="00CD180E">
              <w:rPr>
                <w:rFonts w:ascii="Arial" w:eastAsia="Calibri" w:hAnsi="Arial" w:cs="Arial"/>
                <w:b/>
                <w:color w:val="FFFFFF" w:themeColor="background1"/>
                <w:sz w:val="24"/>
                <w:szCs w:val="24"/>
              </w:rPr>
              <w:t>Date</w:t>
            </w:r>
            <w:r w:rsidRPr="00CD180E">
              <w:rPr>
                <w:rFonts w:ascii="Arial" w:hAnsi="Arial" w:cs="Arial"/>
                <w:b/>
                <w:color w:val="FFFFFF" w:themeColor="background1"/>
                <w:sz w:val="24"/>
                <w:szCs w:val="24"/>
              </w:rPr>
              <w:t xml:space="preserve"> </w:t>
            </w:r>
            <w:r w:rsidRPr="00CD180E">
              <w:rPr>
                <w:rFonts w:ascii="Arial" w:eastAsia="Calibri" w:hAnsi="Arial" w:cs="Arial"/>
                <w:b/>
                <w:color w:val="FFFFFF" w:themeColor="background1"/>
                <w:sz w:val="24"/>
                <w:szCs w:val="24"/>
              </w:rPr>
              <w:t>of</w:t>
            </w:r>
            <w:r w:rsidRPr="00CD180E">
              <w:rPr>
                <w:rFonts w:ascii="Arial" w:hAnsi="Arial" w:cs="Arial"/>
                <w:b/>
                <w:color w:val="FFFFFF" w:themeColor="background1"/>
                <w:sz w:val="24"/>
                <w:szCs w:val="24"/>
              </w:rPr>
              <w:t xml:space="preserve"> </w:t>
            </w:r>
            <w:r w:rsidRPr="00CD180E">
              <w:rPr>
                <w:rFonts w:ascii="Arial" w:eastAsia="Calibri" w:hAnsi="Arial" w:cs="Arial"/>
                <w:b/>
                <w:color w:val="FFFFFF" w:themeColor="background1"/>
                <w:sz w:val="24"/>
                <w:szCs w:val="24"/>
              </w:rPr>
              <w:t>next</w:t>
            </w:r>
            <w:r w:rsidRPr="00CD180E">
              <w:rPr>
                <w:rFonts w:ascii="Arial" w:hAnsi="Arial" w:cs="Arial"/>
                <w:b/>
                <w:color w:val="FFFFFF" w:themeColor="background1"/>
                <w:sz w:val="24"/>
                <w:szCs w:val="24"/>
              </w:rPr>
              <w:t xml:space="preserve"> </w:t>
            </w:r>
            <w:r w:rsidRPr="00CD180E">
              <w:rPr>
                <w:rFonts w:ascii="Arial" w:eastAsia="Calibri" w:hAnsi="Arial" w:cs="Arial"/>
                <w:b/>
                <w:color w:val="FFFFFF" w:themeColor="background1"/>
                <w:sz w:val="24"/>
                <w:szCs w:val="24"/>
              </w:rPr>
              <w:t>review</w:t>
            </w:r>
            <w:r w:rsidRPr="00CD180E">
              <w:rPr>
                <w:rFonts w:ascii="Arial" w:hAnsi="Arial" w:cs="Arial"/>
                <w:b/>
                <w:color w:val="FFFFFF" w:themeColor="background1"/>
                <w:sz w:val="24"/>
                <w:szCs w:val="24"/>
              </w:rPr>
              <w:t>:</w:t>
            </w:r>
          </w:p>
        </w:tc>
        <w:tc>
          <w:tcPr>
            <w:tcW w:w="6334" w:type="dxa"/>
            <w:hideMark/>
          </w:tcPr>
          <w:p w14:paraId="76B76F29" w14:textId="77D999DB" w:rsidR="00CD180E" w:rsidRPr="00CD180E" w:rsidRDefault="00E43D20" w:rsidP="00CD180E">
            <w:pPr>
              <w:spacing w:before="240"/>
              <w:jc w:val="both"/>
              <w:rPr>
                <w:rFonts w:ascii="Arial" w:hAnsi="Arial" w:cs="Arial"/>
                <w:b/>
                <w:sz w:val="24"/>
                <w:szCs w:val="24"/>
              </w:rPr>
            </w:pPr>
            <w:r>
              <w:rPr>
                <w:rFonts w:eastAsia="Times New Roman" w:cs="Arial"/>
                <w:b/>
                <w:sz w:val="24"/>
                <w:szCs w:val="24"/>
                <w:lang w:eastAsia="en-GB"/>
              </w:rPr>
              <w:t>September 25</w:t>
            </w:r>
          </w:p>
        </w:tc>
      </w:tr>
      <w:tr w:rsidR="00CD180E" w:rsidRPr="00CD180E" w14:paraId="7B4AF9F9" w14:textId="77777777" w:rsidTr="00B74AAE">
        <w:trPr>
          <w:trHeight w:val="680"/>
        </w:trPr>
        <w:tc>
          <w:tcPr>
            <w:tcW w:w="2875" w:type="dxa"/>
            <w:shd w:val="clear" w:color="auto" w:fill="403152" w:themeFill="accent4" w:themeFillShade="80"/>
            <w:vAlign w:val="center"/>
            <w:hideMark/>
          </w:tcPr>
          <w:p w14:paraId="3ACD1328" w14:textId="77777777" w:rsidR="00CD180E" w:rsidRPr="00CD180E" w:rsidRDefault="00CD180E" w:rsidP="00CD180E">
            <w:pPr>
              <w:jc w:val="both"/>
              <w:rPr>
                <w:rFonts w:ascii="Arial" w:hAnsi="Arial" w:cs="Arial"/>
                <w:b/>
                <w:sz w:val="24"/>
                <w:szCs w:val="24"/>
              </w:rPr>
            </w:pPr>
            <w:r w:rsidRPr="00CD180E">
              <w:rPr>
                <w:rFonts w:ascii="Arial" w:eastAsia="Calibri" w:hAnsi="Arial" w:cs="Arial"/>
                <w:b/>
                <w:color w:val="FFFFFF" w:themeColor="background1"/>
                <w:sz w:val="24"/>
                <w:szCs w:val="24"/>
              </w:rPr>
              <w:t>Revision</w:t>
            </w:r>
            <w:r w:rsidRPr="00CD180E">
              <w:rPr>
                <w:rFonts w:ascii="Arial" w:hAnsi="Arial" w:cs="Arial"/>
                <w:b/>
                <w:color w:val="FFFFFF" w:themeColor="background1"/>
                <w:sz w:val="24"/>
                <w:szCs w:val="24"/>
              </w:rPr>
              <w:t xml:space="preserve"> </w:t>
            </w:r>
            <w:r w:rsidRPr="00CD180E">
              <w:rPr>
                <w:rFonts w:ascii="Arial" w:eastAsia="Calibri" w:hAnsi="Arial" w:cs="Arial"/>
                <w:b/>
                <w:color w:val="FFFFFF" w:themeColor="background1"/>
                <w:sz w:val="24"/>
                <w:szCs w:val="24"/>
              </w:rPr>
              <w:t>number</w:t>
            </w:r>
            <w:r w:rsidRPr="00CD180E">
              <w:rPr>
                <w:rFonts w:ascii="Arial" w:hAnsi="Arial" w:cs="Arial"/>
                <w:b/>
                <w:color w:val="FFFFFF" w:themeColor="background1"/>
                <w:sz w:val="24"/>
                <w:szCs w:val="24"/>
              </w:rPr>
              <w:t>:</w:t>
            </w:r>
          </w:p>
        </w:tc>
        <w:tc>
          <w:tcPr>
            <w:tcW w:w="6334" w:type="dxa"/>
            <w:hideMark/>
          </w:tcPr>
          <w:p w14:paraId="6864BA46" w14:textId="5E6C26E9" w:rsidR="00CD180E" w:rsidRPr="00CD180E" w:rsidRDefault="00E43D20" w:rsidP="00CD180E">
            <w:pPr>
              <w:spacing w:before="240"/>
              <w:jc w:val="both"/>
              <w:rPr>
                <w:rFonts w:ascii="Arial" w:hAnsi="Arial" w:cs="Arial"/>
                <w:b/>
                <w:sz w:val="24"/>
                <w:szCs w:val="24"/>
              </w:rPr>
            </w:pPr>
            <w:r>
              <w:rPr>
                <w:rFonts w:ascii="Arial" w:hAnsi="Arial" w:cs="Arial"/>
                <w:b/>
                <w:sz w:val="24"/>
                <w:szCs w:val="24"/>
              </w:rPr>
              <w:t>5</w:t>
            </w:r>
          </w:p>
        </w:tc>
      </w:tr>
    </w:tbl>
    <w:p w14:paraId="00F19E28" w14:textId="77777777" w:rsidR="00CD180E" w:rsidRDefault="00CD180E" w:rsidP="00653832">
      <w:pPr>
        <w:autoSpaceDE w:val="0"/>
        <w:autoSpaceDN w:val="0"/>
        <w:adjustRightInd w:val="0"/>
        <w:spacing w:after="0" w:line="240" w:lineRule="auto"/>
        <w:rPr>
          <w:rFonts w:cstheme="minorHAnsi"/>
          <w:b/>
          <w:bCs/>
          <w:noProof/>
          <w:sz w:val="30"/>
          <w:szCs w:val="30"/>
          <w:lang w:eastAsia="en-GB"/>
        </w:rPr>
      </w:pPr>
    </w:p>
    <w:p w14:paraId="375CE4E3" w14:textId="77777777" w:rsidR="00CD180E" w:rsidRDefault="00CD180E" w:rsidP="00653832">
      <w:pPr>
        <w:autoSpaceDE w:val="0"/>
        <w:autoSpaceDN w:val="0"/>
        <w:adjustRightInd w:val="0"/>
        <w:spacing w:after="0" w:line="240" w:lineRule="auto"/>
        <w:rPr>
          <w:rFonts w:cstheme="minorHAnsi"/>
          <w:b/>
          <w:bCs/>
          <w:noProof/>
          <w:sz w:val="30"/>
          <w:szCs w:val="30"/>
          <w:lang w:eastAsia="en-GB"/>
        </w:rPr>
      </w:pPr>
    </w:p>
    <w:p w14:paraId="146AF925" w14:textId="77777777" w:rsidR="00CD180E" w:rsidRDefault="00CD180E" w:rsidP="00653832">
      <w:pPr>
        <w:autoSpaceDE w:val="0"/>
        <w:autoSpaceDN w:val="0"/>
        <w:adjustRightInd w:val="0"/>
        <w:spacing w:after="0" w:line="240" w:lineRule="auto"/>
        <w:rPr>
          <w:rFonts w:cstheme="minorHAnsi"/>
          <w:b/>
          <w:bCs/>
          <w:noProof/>
          <w:sz w:val="30"/>
          <w:szCs w:val="30"/>
          <w:lang w:eastAsia="en-GB"/>
        </w:rPr>
      </w:pPr>
    </w:p>
    <w:p w14:paraId="7197675C" w14:textId="77777777" w:rsidR="00CD180E" w:rsidRDefault="00CD180E" w:rsidP="00653832">
      <w:pPr>
        <w:autoSpaceDE w:val="0"/>
        <w:autoSpaceDN w:val="0"/>
        <w:adjustRightInd w:val="0"/>
        <w:spacing w:after="0" w:line="240" w:lineRule="auto"/>
        <w:rPr>
          <w:rFonts w:cstheme="minorHAnsi"/>
          <w:b/>
          <w:bCs/>
          <w:noProof/>
          <w:sz w:val="30"/>
          <w:szCs w:val="30"/>
          <w:lang w:eastAsia="en-GB"/>
        </w:rPr>
      </w:pPr>
    </w:p>
    <w:p w14:paraId="2D6D32D3" w14:textId="77777777" w:rsidR="00476D0C" w:rsidRPr="008B193D" w:rsidRDefault="00476D0C" w:rsidP="00653832">
      <w:pPr>
        <w:autoSpaceDE w:val="0"/>
        <w:autoSpaceDN w:val="0"/>
        <w:adjustRightInd w:val="0"/>
        <w:spacing w:after="0" w:line="240" w:lineRule="auto"/>
        <w:rPr>
          <w:rFonts w:ascii="Simplon BP Mono Light" w:hAnsi="Simplon BP Mono Light" w:cs="Tahoma"/>
          <w:b/>
          <w:bCs/>
          <w:sz w:val="24"/>
          <w:szCs w:val="24"/>
        </w:rPr>
      </w:pPr>
    </w:p>
    <w:p w14:paraId="743E347E" w14:textId="25BF760B" w:rsidR="00CD180E" w:rsidRDefault="00CD180E" w:rsidP="00653832">
      <w:pPr>
        <w:pStyle w:val="Heading1"/>
        <w:rPr>
          <w:rFonts w:asciiTheme="minorHAnsi" w:hAnsiTheme="minorHAnsi" w:cstheme="minorHAnsi"/>
          <w:sz w:val="30"/>
          <w:szCs w:val="30"/>
        </w:rPr>
      </w:pPr>
      <w:bookmarkStart w:id="1" w:name="_Toc510703850"/>
    </w:p>
    <w:p w14:paraId="3D205525" w14:textId="77777777" w:rsidR="00CD180E" w:rsidRPr="00CD180E" w:rsidRDefault="00CD180E" w:rsidP="00CD180E"/>
    <w:p w14:paraId="2BBE984B" w14:textId="77777777" w:rsidR="00CD180E" w:rsidRDefault="00CD180E" w:rsidP="00653832">
      <w:pPr>
        <w:pStyle w:val="Heading1"/>
        <w:rPr>
          <w:rFonts w:asciiTheme="minorHAnsi" w:hAnsiTheme="minorHAnsi" w:cstheme="minorHAnsi"/>
          <w:sz w:val="30"/>
          <w:szCs w:val="30"/>
        </w:rPr>
      </w:pPr>
    </w:p>
    <w:p w14:paraId="7C00FD35" w14:textId="77777777" w:rsidR="00CD180E" w:rsidRDefault="00CD180E" w:rsidP="00653832">
      <w:pPr>
        <w:pStyle w:val="Heading1"/>
        <w:rPr>
          <w:rFonts w:asciiTheme="minorHAnsi" w:hAnsiTheme="minorHAnsi" w:cstheme="minorHAnsi"/>
          <w:sz w:val="30"/>
          <w:szCs w:val="30"/>
        </w:rPr>
      </w:pPr>
    </w:p>
    <w:p w14:paraId="64A8935C" w14:textId="77777777" w:rsidR="00CD180E" w:rsidRDefault="00CD180E" w:rsidP="00653832">
      <w:pPr>
        <w:pStyle w:val="Heading1"/>
        <w:rPr>
          <w:rFonts w:asciiTheme="minorHAnsi" w:hAnsiTheme="minorHAnsi" w:cstheme="minorHAnsi"/>
          <w:sz w:val="30"/>
          <w:szCs w:val="30"/>
        </w:rPr>
      </w:pPr>
    </w:p>
    <w:p w14:paraId="14EEFA73" w14:textId="77777777" w:rsidR="00CD180E" w:rsidRDefault="00CD180E" w:rsidP="00653832">
      <w:pPr>
        <w:pStyle w:val="Heading1"/>
        <w:rPr>
          <w:rFonts w:asciiTheme="minorHAnsi" w:hAnsiTheme="minorHAnsi" w:cstheme="minorHAnsi"/>
          <w:sz w:val="30"/>
          <w:szCs w:val="30"/>
        </w:rPr>
      </w:pPr>
    </w:p>
    <w:p w14:paraId="4D36EEAB" w14:textId="77777777" w:rsidR="00CD180E" w:rsidRDefault="00CD180E" w:rsidP="00653832">
      <w:pPr>
        <w:pStyle w:val="Heading1"/>
        <w:rPr>
          <w:rFonts w:asciiTheme="minorHAnsi" w:hAnsiTheme="minorHAnsi" w:cstheme="minorHAnsi"/>
          <w:sz w:val="30"/>
          <w:szCs w:val="30"/>
        </w:rPr>
      </w:pPr>
    </w:p>
    <w:p w14:paraId="7034884D" w14:textId="77777777" w:rsidR="00CD180E" w:rsidRDefault="00CD180E" w:rsidP="00653832">
      <w:pPr>
        <w:pStyle w:val="Heading1"/>
        <w:rPr>
          <w:rFonts w:asciiTheme="minorHAnsi" w:hAnsiTheme="minorHAnsi" w:cstheme="minorHAnsi"/>
          <w:sz w:val="30"/>
          <w:szCs w:val="30"/>
        </w:rPr>
      </w:pPr>
    </w:p>
    <w:p w14:paraId="6EE473C1" w14:textId="77777777" w:rsidR="00CD180E" w:rsidRDefault="00CD180E" w:rsidP="00653832">
      <w:pPr>
        <w:pStyle w:val="Heading1"/>
        <w:rPr>
          <w:rFonts w:asciiTheme="minorHAnsi" w:hAnsiTheme="minorHAnsi" w:cstheme="minorHAnsi"/>
          <w:sz w:val="30"/>
          <w:szCs w:val="30"/>
        </w:rPr>
      </w:pPr>
    </w:p>
    <w:p w14:paraId="35FAC648" w14:textId="77777777" w:rsidR="00CD180E" w:rsidRDefault="00CD180E" w:rsidP="00653832">
      <w:pPr>
        <w:pStyle w:val="Heading1"/>
        <w:rPr>
          <w:rFonts w:asciiTheme="minorHAnsi" w:hAnsiTheme="minorHAnsi" w:cstheme="minorHAnsi"/>
          <w:sz w:val="30"/>
          <w:szCs w:val="30"/>
        </w:rPr>
      </w:pPr>
    </w:p>
    <w:p w14:paraId="30D30611" w14:textId="77777777" w:rsidR="00CD180E" w:rsidRDefault="00CD180E" w:rsidP="00653832">
      <w:pPr>
        <w:pStyle w:val="Heading1"/>
        <w:rPr>
          <w:rFonts w:asciiTheme="minorHAnsi" w:hAnsiTheme="minorHAnsi" w:cstheme="minorHAnsi"/>
          <w:sz w:val="30"/>
          <w:szCs w:val="30"/>
        </w:rPr>
      </w:pPr>
    </w:p>
    <w:p w14:paraId="50F61102" w14:textId="77777777" w:rsidR="00CD180E" w:rsidRDefault="00CD180E" w:rsidP="00653832">
      <w:pPr>
        <w:pStyle w:val="Heading1"/>
        <w:rPr>
          <w:rFonts w:asciiTheme="minorHAnsi" w:hAnsiTheme="minorHAnsi" w:cstheme="minorHAnsi"/>
          <w:sz w:val="30"/>
          <w:szCs w:val="30"/>
        </w:rPr>
      </w:pPr>
    </w:p>
    <w:p w14:paraId="51438B56" w14:textId="2A9C8063" w:rsidR="00476D0C" w:rsidRPr="00E03E86" w:rsidRDefault="00476D0C" w:rsidP="00653832">
      <w:pPr>
        <w:pStyle w:val="Heading1"/>
        <w:rPr>
          <w:rFonts w:asciiTheme="minorHAnsi" w:hAnsiTheme="minorHAnsi" w:cstheme="minorHAnsi"/>
          <w:sz w:val="30"/>
          <w:szCs w:val="30"/>
        </w:rPr>
      </w:pPr>
      <w:r w:rsidRPr="00E03E86">
        <w:rPr>
          <w:rFonts w:asciiTheme="minorHAnsi" w:hAnsiTheme="minorHAnsi" w:cstheme="minorHAnsi"/>
          <w:sz w:val="30"/>
          <w:szCs w:val="30"/>
        </w:rPr>
        <w:lastRenderedPageBreak/>
        <w:t>Contents</w:t>
      </w:r>
      <w:bookmarkEnd w:id="1"/>
    </w:p>
    <w:p w14:paraId="27455569" w14:textId="77777777" w:rsidR="0015332F" w:rsidRPr="008B193D" w:rsidRDefault="0015332F" w:rsidP="00653832">
      <w:pPr>
        <w:autoSpaceDE w:val="0"/>
        <w:autoSpaceDN w:val="0"/>
        <w:adjustRightInd w:val="0"/>
        <w:spacing w:after="0" w:line="240" w:lineRule="auto"/>
        <w:rPr>
          <w:rFonts w:ascii="Simplon BP Mono Light" w:hAnsi="Simplon BP Mono Light" w:cs="Tahoma"/>
          <w:b/>
          <w:bCs/>
          <w:sz w:val="24"/>
          <w:szCs w:val="24"/>
        </w:rPr>
      </w:pPr>
    </w:p>
    <w:p w14:paraId="26B48384" w14:textId="72B46314" w:rsidR="00EC2692" w:rsidRPr="00D066FF" w:rsidRDefault="0015332F">
      <w:pPr>
        <w:pStyle w:val="TOC1"/>
        <w:tabs>
          <w:tab w:val="right" w:leader="dot" w:pos="9016"/>
        </w:tabs>
        <w:rPr>
          <w:rFonts w:ascii="Arial" w:eastAsiaTheme="minorEastAsia" w:hAnsi="Arial" w:cs="Arial"/>
          <w:noProof/>
          <w:sz w:val="24"/>
          <w:szCs w:val="24"/>
          <w:lang w:eastAsia="en-GB"/>
        </w:rPr>
      </w:pPr>
      <w:r w:rsidRPr="00D066FF">
        <w:rPr>
          <w:rFonts w:ascii="Arial" w:hAnsi="Arial" w:cs="Arial"/>
          <w:b/>
          <w:bCs/>
          <w:sz w:val="24"/>
          <w:szCs w:val="24"/>
        </w:rPr>
        <w:fldChar w:fldCharType="begin"/>
      </w:r>
      <w:r w:rsidRPr="00D066FF">
        <w:rPr>
          <w:rFonts w:ascii="Arial" w:hAnsi="Arial" w:cs="Arial"/>
          <w:b/>
          <w:bCs/>
          <w:sz w:val="24"/>
          <w:szCs w:val="24"/>
        </w:rPr>
        <w:instrText xml:space="preserve"> TOC \o "1-3" \h \z \u </w:instrText>
      </w:r>
      <w:r w:rsidRPr="00D066FF">
        <w:rPr>
          <w:rFonts w:ascii="Arial" w:hAnsi="Arial" w:cs="Arial"/>
          <w:b/>
          <w:bCs/>
          <w:sz w:val="24"/>
          <w:szCs w:val="24"/>
        </w:rPr>
        <w:fldChar w:fldCharType="separate"/>
      </w:r>
      <w:hyperlink w:anchor="_Toc510703850" w:history="1">
        <w:r w:rsidR="00EC2692" w:rsidRPr="00D066FF">
          <w:rPr>
            <w:rStyle w:val="Hyperlink"/>
            <w:rFonts w:ascii="Arial" w:hAnsi="Arial" w:cs="Arial"/>
            <w:noProof/>
            <w:sz w:val="24"/>
            <w:szCs w:val="24"/>
          </w:rPr>
          <w:t>Contents</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_Toc510703850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2</w:t>
        </w:r>
        <w:r w:rsidR="00EC2692" w:rsidRPr="00D066FF">
          <w:rPr>
            <w:rFonts w:ascii="Arial" w:hAnsi="Arial" w:cs="Arial"/>
            <w:noProof/>
            <w:webHidden/>
            <w:sz w:val="24"/>
            <w:szCs w:val="24"/>
          </w:rPr>
          <w:fldChar w:fldCharType="end"/>
        </w:r>
      </w:hyperlink>
    </w:p>
    <w:p w14:paraId="76261F2A" w14:textId="53115C8C" w:rsidR="00EC2692" w:rsidRPr="00D066FF" w:rsidRDefault="00786E23">
      <w:pPr>
        <w:pStyle w:val="TOC1"/>
        <w:tabs>
          <w:tab w:val="right" w:leader="dot" w:pos="9016"/>
        </w:tabs>
        <w:rPr>
          <w:rFonts w:ascii="Arial" w:eastAsiaTheme="minorEastAsia" w:hAnsi="Arial" w:cs="Arial"/>
          <w:noProof/>
          <w:sz w:val="24"/>
          <w:szCs w:val="24"/>
          <w:lang w:eastAsia="en-GB"/>
        </w:rPr>
      </w:pPr>
      <w:hyperlink w:anchor="_Toc510703851" w:history="1">
        <w:r w:rsidR="00EC2692" w:rsidRPr="00D066FF">
          <w:rPr>
            <w:rStyle w:val="Hyperlink"/>
            <w:rFonts w:ascii="Arial" w:hAnsi="Arial" w:cs="Arial"/>
            <w:noProof/>
            <w:sz w:val="24"/>
            <w:szCs w:val="24"/>
          </w:rPr>
          <w:t>Scope of this policy</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_Toc510703851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2</w:t>
        </w:r>
        <w:r w:rsidR="00EC2692" w:rsidRPr="00D066FF">
          <w:rPr>
            <w:rFonts w:ascii="Arial" w:hAnsi="Arial" w:cs="Arial"/>
            <w:noProof/>
            <w:webHidden/>
            <w:sz w:val="24"/>
            <w:szCs w:val="24"/>
          </w:rPr>
          <w:fldChar w:fldCharType="end"/>
        </w:r>
      </w:hyperlink>
    </w:p>
    <w:p w14:paraId="2F8681A6" w14:textId="2D7356CA" w:rsidR="00EC2692" w:rsidRPr="00D066FF" w:rsidRDefault="00786E23">
      <w:pPr>
        <w:pStyle w:val="TOC1"/>
        <w:tabs>
          <w:tab w:val="right" w:leader="dot" w:pos="9016"/>
        </w:tabs>
        <w:rPr>
          <w:rFonts w:ascii="Arial" w:eastAsiaTheme="minorEastAsia" w:hAnsi="Arial" w:cs="Arial"/>
          <w:noProof/>
          <w:sz w:val="24"/>
          <w:szCs w:val="24"/>
          <w:lang w:eastAsia="en-GB"/>
        </w:rPr>
      </w:pPr>
      <w:hyperlink w:anchor="_Toc510703852" w:history="1">
        <w:r w:rsidR="00EC2692" w:rsidRPr="00D066FF">
          <w:rPr>
            <w:rStyle w:val="Hyperlink"/>
            <w:rFonts w:ascii="Arial" w:hAnsi="Arial" w:cs="Arial"/>
            <w:noProof/>
            <w:sz w:val="24"/>
            <w:szCs w:val="24"/>
          </w:rPr>
          <w:t>Access to policy</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_Toc510703852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2</w:t>
        </w:r>
        <w:r w:rsidR="00EC2692" w:rsidRPr="00D066FF">
          <w:rPr>
            <w:rFonts w:ascii="Arial" w:hAnsi="Arial" w:cs="Arial"/>
            <w:noProof/>
            <w:webHidden/>
            <w:sz w:val="24"/>
            <w:szCs w:val="24"/>
          </w:rPr>
          <w:fldChar w:fldCharType="end"/>
        </w:r>
      </w:hyperlink>
    </w:p>
    <w:p w14:paraId="56288CA7" w14:textId="5F8E8F14" w:rsidR="00EC2692" w:rsidRPr="00D066FF" w:rsidRDefault="00786E23">
      <w:pPr>
        <w:pStyle w:val="TOC2"/>
        <w:tabs>
          <w:tab w:val="right" w:leader="dot" w:pos="9016"/>
        </w:tabs>
        <w:rPr>
          <w:rFonts w:ascii="Arial" w:eastAsiaTheme="minorEastAsia" w:hAnsi="Arial" w:cs="Arial"/>
          <w:noProof/>
          <w:sz w:val="24"/>
          <w:szCs w:val="24"/>
          <w:lang w:eastAsia="en-GB"/>
        </w:rPr>
      </w:pPr>
      <w:hyperlink w:anchor="_Toc510703853" w:history="1">
        <w:r w:rsidR="00EC2692" w:rsidRPr="00D066FF">
          <w:rPr>
            <w:rStyle w:val="Hyperlink"/>
            <w:rFonts w:ascii="Arial" w:hAnsi="Arial" w:cs="Arial"/>
            <w:noProof/>
            <w:sz w:val="24"/>
            <w:szCs w:val="24"/>
          </w:rPr>
          <w:t>Examples of malpractice</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_Toc510703853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3</w:t>
        </w:r>
        <w:r w:rsidR="00EC2692" w:rsidRPr="00D066FF">
          <w:rPr>
            <w:rFonts w:ascii="Arial" w:hAnsi="Arial" w:cs="Arial"/>
            <w:noProof/>
            <w:webHidden/>
            <w:sz w:val="24"/>
            <w:szCs w:val="24"/>
          </w:rPr>
          <w:fldChar w:fldCharType="end"/>
        </w:r>
      </w:hyperlink>
    </w:p>
    <w:p w14:paraId="6CA8CA37" w14:textId="41CC1682" w:rsidR="00EC2692" w:rsidRPr="00D066FF" w:rsidRDefault="00786E23">
      <w:pPr>
        <w:pStyle w:val="TOC2"/>
        <w:tabs>
          <w:tab w:val="right" w:leader="dot" w:pos="9016"/>
        </w:tabs>
        <w:rPr>
          <w:rFonts w:ascii="Arial" w:eastAsiaTheme="minorEastAsia" w:hAnsi="Arial" w:cs="Arial"/>
          <w:noProof/>
          <w:sz w:val="24"/>
          <w:szCs w:val="24"/>
          <w:lang w:eastAsia="en-GB"/>
        </w:rPr>
      </w:pPr>
      <w:hyperlink w:anchor="_Toc510703854" w:history="1">
        <w:r w:rsidR="00EC2692" w:rsidRPr="00D066FF">
          <w:rPr>
            <w:rStyle w:val="Hyperlink"/>
            <w:rFonts w:ascii="Arial" w:hAnsi="Arial" w:cs="Arial"/>
            <w:noProof/>
            <w:sz w:val="24"/>
            <w:szCs w:val="24"/>
          </w:rPr>
          <w:t>Examples of Tutor and Centre Staff Malpractice</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_Toc510703854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4</w:t>
        </w:r>
        <w:r w:rsidR="00EC2692" w:rsidRPr="00D066FF">
          <w:rPr>
            <w:rFonts w:ascii="Arial" w:hAnsi="Arial" w:cs="Arial"/>
            <w:noProof/>
            <w:webHidden/>
            <w:sz w:val="24"/>
            <w:szCs w:val="24"/>
          </w:rPr>
          <w:fldChar w:fldCharType="end"/>
        </w:r>
      </w:hyperlink>
    </w:p>
    <w:p w14:paraId="2262A13C" w14:textId="7F2464A9" w:rsidR="00EC2692" w:rsidRPr="00D066FF" w:rsidRDefault="00786E23">
      <w:pPr>
        <w:pStyle w:val="TOC2"/>
        <w:tabs>
          <w:tab w:val="right" w:leader="dot" w:pos="9016"/>
        </w:tabs>
        <w:rPr>
          <w:rFonts w:ascii="Arial" w:eastAsiaTheme="minorEastAsia" w:hAnsi="Arial" w:cs="Arial"/>
          <w:noProof/>
          <w:sz w:val="24"/>
          <w:szCs w:val="24"/>
          <w:lang w:eastAsia="en-GB"/>
        </w:rPr>
      </w:pPr>
      <w:hyperlink w:anchor="_Toc510703855" w:history="1">
        <w:r w:rsidR="00EC2692" w:rsidRPr="00D066FF">
          <w:rPr>
            <w:rStyle w:val="Hyperlink"/>
            <w:rFonts w:ascii="Arial" w:hAnsi="Arial" w:cs="Arial"/>
            <w:noProof/>
            <w:sz w:val="24"/>
            <w:szCs w:val="24"/>
          </w:rPr>
          <w:t>Examples of Learner Malpractice</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_Toc510703855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4</w:t>
        </w:r>
        <w:r w:rsidR="00EC2692" w:rsidRPr="00D066FF">
          <w:rPr>
            <w:rFonts w:ascii="Arial" w:hAnsi="Arial" w:cs="Arial"/>
            <w:noProof/>
            <w:webHidden/>
            <w:sz w:val="24"/>
            <w:szCs w:val="24"/>
          </w:rPr>
          <w:fldChar w:fldCharType="end"/>
        </w:r>
      </w:hyperlink>
    </w:p>
    <w:p w14:paraId="3CD03B03" w14:textId="726A1120" w:rsidR="00EC2692" w:rsidRPr="00D066FF" w:rsidRDefault="00786E23">
      <w:pPr>
        <w:pStyle w:val="TOC1"/>
        <w:tabs>
          <w:tab w:val="right" w:leader="dot" w:pos="9016"/>
        </w:tabs>
        <w:rPr>
          <w:rFonts w:ascii="Arial" w:eastAsiaTheme="minorEastAsia" w:hAnsi="Arial" w:cs="Arial"/>
          <w:noProof/>
          <w:sz w:val="24"/>
          <w:szCs w:val="24"/>
          <w:lang w:eastAsia="en-GB"/>
        </w:rPr>
      </w:pPr>
      <w:hyperlink w:anchor="_Toc510703856" w:history="1">
        <w:r w:rsidR="00EC2692" w:rsidRPr="00D066FF">
          <w:rPr>
            <w:rStyle w:val="Hyperlink"/>
            <w:rFonts w:ascii="Arial" w:hAnsi="Arial" w:cs="Arial"/>
            <w:noProof/>
            <w:sz w:val="24"/>
            <w:szCs w:val="24"/>
          </w:rPr>
          <w:t>Consequences of learner malpractice</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_Toc510703856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4</w:t>
        </w:r>
        <w:r w:rsidR="00EC2692" w:rsidRPr="00D066FF">
          <w:rPr>
            <w:rFonts w:ascii="Arial" w:hAnsi="Arial" w:cs="Arial"/>
            <w:noProof/>
            <w:webHidden/>
            <w:sz w:val="24"/>
            <w:szCs w:val="24"/>
          </w:rPr>
          <w:fldChar w:fldCharType="end"/>
        </w:r>
      </w:hyperlink>
    </w:p>
    <w:p w14:paraId="1B74AF1E" w14:textId="642176CC" w:rsidR="00EC2692" w:rsidRPr="00D066FF" w:rsidRDefault="00786E23">
      <w:pPr>
        <w:pStyle w:val="TOC1"/>
        <w:tabs>
          <w:tab w:val="right" w:leader="dot" w:pos="9016"/>
        </w:tabs>
        <w:rPr>
          <w:rFonts w:ascii="Arial" w:eastAsiaTheme="minorEastAsia" w:hAnsi="Arial" w:cs="Arial"/>
          <w:noProof/>
          <w:sz w:val="24"/>
          <w:szCs w:val="24"/>
          <w:lang w:eastAsia="en-GB"/>
        </w:rPr>
      </w:pPr>
      <w:hyperlink w:anchor="_Toc510703857" w:history="1">
        <w:r w:rsidR="005C0D9A" w:rsidRPr="00D066FF">
          <w:rPr>
            <w:rStyle w:val="Hyperlink"/>
            <w:rFonts w:ascii="Arial" w:hAnsi="Arial" w:cs="Arial"/>
            <w:noProof/>
            <w:sz w:val="24"/>
            <w:szCs w:val="24"/>
          </w:rPr>
          <w:t xml:space="preserve">Advice to </w:t>
        </w:r>
        <w:r w:rsidR="00EC2692" w:rsidRPr="00D066FF">
          <w:rPr>
            <w:rStyle w:val="Hyperlink"/>
            <w:rFonts w:ascii="Arial" w:hAnsi="Arial" w:cs="Arial"/>
            <w:noProof/>
            <w:sz w:val="24"/>
            <w:szCs w:val="24"/>
          </w:rPr>
          <w:t xml:space="preserve"> Learners on How to Avoid Collusion and Plagiarism</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_Toc510703857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5</w:t>
        </w:r>
        <w:r w:rsidR="00EC2692" w:rsidRPr="00D066FF">
          <w:rPr>
            <w:rFonts w:ascii="Arial" w:hAnsi="Arial" w:cs="Arial"/>
            <w:noProof/>
            <w:webHidden/>
            <w:sz w:val="24"/>
            <w:szCs w:val="24"/>
          </w:rPr>
          <w:fldChar w:fldCharType="end"/>
        </w:r>
      </w:hyperlink>
    </w:p>
    <w:p w14:paraId="666EE13F" w14:textId="4B5EBCDE" w:rsidR="00EC2692" w:rsidRPr="00D066FF" w:rsidRDefault="00786E23">
      <w:pPr>
        <w:pStyle w:val="TOC2"/>
        <w:tabs>
          <w:tab w:val="right" w:leader="dot" w:pos="9016"/>
        </w:tabs>
        <w:rPr>
          <w:rFonts w:ascii="Arial" w:eastAsiaTheme="minorEastAsia" w:hAnsi="Arial" w:cs="Arial"/>
          <w:noProof/>
          <w:sz w:val="24"/>
          <w:szCs w:val="24"/>
          <w:lang w:eastAsia="en-GB"/>
        </w:rPr>
      </w:pPr>
      <w:hyperlink w:anchor="_Toc510703858" w:history="1">
        <w:r w:rsidR="00EC2692" w:rsidRPr="00D066FF">
          <w:rPr>
            <w:rStyle w:val="Hyperlink"/>
            <w:rFonts w:ascii="Arial" w:hAnsi="Arial" w:cs="Arial"/>
            <w:noProof/>
            <w:sz w:val="24"/>
            <w:szCs w:val="24"/>
          </w:rPr>
          <w:t>Plagiarism</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_Toc510703858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5</w:t>
        </w:r>
        <w:r w:rsidR="00EC2692" w:rsidRPr="00D066FF">
          <w:rPr>
            <w:rFonts w:ascii="Arial" w:hAnsi="Arial" w:cs="Arial"/>
            <w:noProof/>
            <w:webHidden/>
            <w:sz w:val="24"/>
            <w:szCs w:val="24"/>
          </w:rPr>
          <w:fldChar w:fldCharType="end"/>
        </w:r>
      </w:hyperlink>
    </w:p>
    <w:p w14:paraId="46C41570" w14:textId="359ECDCA" w:rsidR="00EC2692" w:rsidRPr="00D066FF" w:rsidRDefault="00786E23">
      <w:pPr>
        <w:pStyle w:val="TOC2"/>
        <w:tabs>
          <w:tab w:val="right" w:leader="dot" w:pos="9016"/>
        </w:tabs>
        <w:rPr>
          <w:rFonts w:ascii="Arial" w:eastAsiaTheme="minorEastAsia" w:hAnsi="Arial" w:cs="Arial"/>
          <w:noProof/>
          <w:sz w:val="24"/>
          <w:szCs w:val="24"/>
          <w:lang w:eastAsia="en-GB"/>
        </w:rPr>
      </w:pPr>
      <w:hyperlink w:anchor="_Toc510703859" w:history="1">
        <w:r w:rsidR="00EC2692" w:rsidRPr="00D066FF">
          <w:rPr>
            <w:rStyle w:val="Hyperlink"/>
            <w:rFonts w:ascii="Arial" w:hAnsi="Arial" w:cs="Arial"/>
            <w:noProof/>
            <w:sz w:val="24"/>
            <w:szCs w:val="24"/>
          </w:rPr>
          <w:t>Collusion</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_Toc510703859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5</w:t>
        </w:r>
        <w:r w:rsidR="00EC2692" w:rsidRPr="00D066FF">
          <w:rPr>
            <w:rFonts w:ascii="Arial" w:hAnsi="Arial" w:cs="Arial"/>
            <w:noProof/>
            <w:webHidden/>
            <w:sz w:val="24"/>
            <w:szCs w:val="24"/>
          </w:rPr>
          <w:fldChar w:fldCharType="end"/>
        </w:r>
      </w:hyperlink>
    </w:p>
    <w:p w14:paraId="6B774493" w14:textId="29E31A12" w:rsidR="00EC2692" w:rsidRPr="00D066FF" w:rsidRDefault="00786E23">
      <w:pPr>
        <w:pStyle w:val="TOC1"/>
        <w:tabs>
          <w:tab w:val="right" w:leader="dot" w:pos="9016"/>
        </w:tabs>
        <w:rPr>
          <w:rFonts w:ascii="Arial" w:eastAsiaTheme="minorEastAsia" w:hAnsi="Arial" w:cs="Arial"/>
          <w:noProof/>
          <w:sz w:val="24"/>
          <w:szCs w:val="24"/>
          <w:lang w:eastAsia="en-GB"/>
        </w:rPr>
      </w:pPr>
      <w:hyperlink w:anchor="_Toc510703860" w:history="1">
        <w:r w:rsidR="00EC2692" w:rsidRPr="00D066FF">
          <w:rPr>
            <w:rStyle w:val="Hyperlink"/>
            <w:rFonts w:ascii="Arial" w:hAnsi="Arial" w:cs="Arial"/>
            <w:noProof/>
            <w:sz w:val="24"/>
            <w:szCs w:val="24"/>
          </w:rPr>
          <w:t>Whistleblowing</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_Toc510703860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6</w:t>
        </w:r>
        <w:r w:rsidR="00EC2692" w:rsidRPr="00D066FF">
          <w:rPr>
            <w:rFonts w:ascii="Arial" w:hAnsi="Arial" w:cs="Arial"/>
            <w:noProof/>
            <w:webHidden/>
            <w:sz w:val="24"/>
            <w:szCs w:val="24"/>
          </w:rPr>
          <w:fldChar w:fldCharType="end"/>
        </w:r>
      </w:hyperlink>
    </w:p>
    <w:p w14:paraId="598EA1E7" w14:textId="3066F3CB" w:rsidR="00EC2692" w:rsidRPr="00D066FF" w:rsidRDefault="00786E23">
      <w:pPr>
        <w:pStyle w:val="TOC2"/>
        <w:tabs>
          <w:tab w:val="right" w:leader="dot" w:pos="9016"/>
        </w:tabs>
        <w:rPr>
          <w:rFonts w:ascii="Arial" w:eastAsiaTheme="minorEastAsia" w:hAnsi="Arial" w:cs="Arial"/>
          <w:noProof/>
          <w:sz w:val="24"/>
          <w:szCs w:val="24"/>
          <w:lang w:eastAsia="en-GB"/>
        </w:rPr>
      </w:pPr>
      <w:hyperlink w:anchor="_Toc510703861" w:history="1">
        <w:r w:rsidR="00EC2692" w:rsidRPr="00D066FF">
          <w:rPr>
            <w:rStyle w:val="Hyperlink"/>
            <w:rFonts w:ascii="Arial" w:hAnsi="Arial" w:cs="Arial"/>
            <w:noProof/>
            <w:sz w:val="24"/>
            <w:szCs w:val="24"/>
          </w:rPr>
          <w:t>Axia Whistleblowing Guide for Learners</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_Toc510703861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6</w:t>
        </w:r>
        <w:r w:rsidR="00EC2692" w:rsidRPr="00D066FF">
          <w:rPr>
            <w:rFonts w:ascii="Arial" w:hAnsi="Arial" w:cs="Arial"/>
            <w:noProof/>
            <w:webHidden/>
            <w:sz w:val="24"/>
            <w:szCs w:val="24"/>
          </w:rPr>
          <w:fldChar w:fldCharType="end"/>
        </w:r>
      </w:hyperlink>
    </w:p>
    <w:p w14:paraId="4FE60757" w14:textId="33723DE4" w:rsidR="00EC2692" w:rsidRPr="00D066FF" w:rsidRDefault="00786E23">
      <w:pPr>
        <w:pStyle w:val="TOC2"/>
        <w:tabs>
          <w:tab w:val="right" w:leader="dot" w:pos="9016"/>
        </w:tabs>
        <w:rPr>
          <w:rFonts w:ascii="Arial" w:eastAsiaTheme="minorEastAsia" w:hAnsi="Arial" w:cs="Arial"/>
          <w:noProof/>
          <w:sz w:val="24"/>
          <w:szCs w:val="24"/>
          <w:lang w:eastAsia="en-GB"/>
        </w:rPr>
      </w:pPr>
      <w:hyperlink w:anchor="_Toc510703862" w:history="1">
        <w:r w:rsidR="00EC2692" w:rsidRPr="00D066FF">
          <w:rPr>
            <w:rStyle w:val="Hyperlink"/>
            <w:rFonts w:ascii="Arial" w:hAnsi="Arial" w:cs="Arial"/>
            <w:noProof/>
            <w:sz w:val="24"/>
            <w:szCs w:val="24"/>
          </w:rPr>
          <w:t>Axia Whistleblowing Guide for Staff</w:t>
        </w:r>
        <w:r w:rsidR="00EC2692" w:rsidRPr="00D066FF">
          <w:rPr>
            <w:rFonts w:ascii="Arial" w:hAnsi="Arial" w:cs="Arial"/>
            <w:noProof/>
            <w:webHidden/>
            <w:sz w:val="24"/>
            <w:szCs w:val="24"/>
          </w:rPr>
          <w:tab/>
        </w:r>
        <w:r w:rsidR="00EC2692" w:rsidRPr="00D066FF">
          <w:rPr>
            <w:rFonts w:ascii="Arial" w:hAnsi="Arial" w:cs="Arial"/>
            <w:noProof/>
            <w:webHidden/>
            <w:sz w:val="24"/>
            <w:szCs w:val="24"/>
          </w:rPr>
          <w:fldChar w:fldCharType="begin"/>
        </w:r>
        <w:r w:rsidR="00EC2692" w:rsidRPr="00D066FF">
          <w:rPr>
            <w:rFonts w:ascii="Arial" w:hAnsi="Arial" w:cs="Arial"/>
            <w:noProof/>
            <w:webHidden/>
            <w:sz w:val="24"/>
            <w:szCs w:val="24"/>
          </w:rPr>
          <w:instrText xml:space="preserve"> PAGEREF _Toc510703862 \h </w:instrText>
        </w:r>
        <w:r w:rsidR="00EC2692" w:rsidRPr="00D066FF">
          <w:rPr>
            <w:rFonts w:ascii="Arial" w:hAnsi="Arial" w:cs="Arial"/>
            <w:noProof/>
            <w:webHidden/>
            <w:sz w:val="24"/>
            <w:szCs w:val="24"/>
          </w:rPr>
        </w:r>
        <w:r w:rsidR="00EC2692" w:rsidRPr="00D066FF">
          <w:rPr>
            <w:rFonts w:ascii="Arial" w:hAnsi="Arial" w:cs="Arial"/>
            <w:noProof/>
            <w:webHidden/>
            <w:sz w:val="24"/>
            <w:szCs w:val="24"/>
          </w:rPr>
          <w:fldChar w:fldCharType="separate"/>
        </w:r>
        <w:r w:rsidR="0044137B">
          <w:rPr>
            <w:rFonts w:ascii="Arial" w:hAnsi="Arial" w:cs="Arial"/>
            <w:noProof/>
            <w:webHidden/>
            <w:sz w:val="24"/>
            <w:szCs w:val="24"/>
          </w:rPr>
          <w:t>6</w:t>
        </w:r>
        <w:r w:rsidR="00EC2692" w:rsidRPr="00D066FF">
          <w:rPr>
            <w:rFonts w:ascii="Arial" w:hAnsi="Arial" w:cs="Arial"/>
            <w:noProof/>
            <w:webHidden/>
            <w:sz w:val="24"/>
            <w:szCs w:val="24"/>
          </w:rPr>
          <w:fldChar w:fldCharType="end"/>
        </w:r>
      </w:hyperlink>
    </w:p>
    <w:p w14:paraId="243BAD4D" w14:textId="77777777" w:rsidR="00476D0C" w:rsidRPr="00D066FF" w:rsidRDefault="0015332F" w:rsidP="00653832">
      <w:pPr>
        <w:autoSpaceDE w:val="0"/>
        <w:autoSpaceDN w:val="0"/>
        <w:adjustRightInd w:val="0"/>
        <w:spacing w:after="0" w:line="240" w:lineRule="auto"/>
        <w:rPr>
          <w:rFonts w:ascii="Arial" w:hAnsi="Arial" w:cs="Arial"/>
          <w:b/>
          <w:bCs/>
          <w:sz w:val="24"/>
          <w:szCs w:val="24"/>
        </w:rPr>
      </w:pPr>
      <w:r w:rsidRPr="00D066FF">
        <w:rPr>
          <w:rFonts w:ascii="Arial" w:hAnsi="Arial" w:cs="Arial"/>
          <w:b/>
          <w:bCs/>
          <w:sz w:val="24"/>
          <w:szCs w:val="24"/>
        </w:rPr>
        <w:fldChar w:fldCharType="end"/>
      </w:r>
    </w:p>
    <w:p w14:paraId="0B70EA58" w14:textId="77777777" w:rsidR="00CD180E" w:rsidRDefault="00CD180E" w:rsidP="00653832">
      <w:pPr>
        <w:pStyle w:val="Heading1"/>
        <w:rPr>
          <w:rFonts w:asciiTheme="minorHAnsi" w:hAnsiTheme="minorHAnsi" w:cstheme="minorHAnsi"/>
          <w:sz w:val="30"/>
          <w:szCs w:val="30"/>
        </w:rPr>
      </w:pPr>
      <w:bookmarkStart w:id="2" w:name="_Toc510703851"/>
    </w:p>
    <w:p w14:paraId="20741BB2" w14:textId="550A6927" w:rsidR="000D306E" w:rsidRPr="00D066FF" w:rsidRDefault="000D306E" w:rsidP="00653832">
      <w:pPr>
        <w:pStyle w:val="Heading1"/>
        <w:rPr>
          <w:rFonts w:ascii="Arial" w:hAnsi="Arial" w:cs="Arial"/>
          <w:sz w:val="24"/>
        </w:rPr>
      </w:pPr>
      <w:r w:rsidRPr="00D066FF">
        <w:rPr>
          <w:rFonts w:ascii="Arial" w:hAnsi="Arial" w:cs="Arial"/>
          <w:sz w:val="24"/>
        </w:rPr>
        <w:t>Scope of this policy</w:t>
      </w:r>
      <w:bookmarkEnd w:id="2"/>
    </w:p>
    <w:p w14:paraId="4EA7CA67" w14:textId="77777777" w:rsidR="00653832" w:rsidRPr="00D066FF" w:rsidRDefault="00653832" w:rsidP="00653832">
      <w:pPr>
        <w:autoSpaceDE w:val="0"/>
        <w:autoSpaceDN w:val="0"/>
        <w:adjustRightInd w:val="0"/>
        <w:spacing w:after="0" w:line="240" w:lineRule="auto"/>
        <w:rPr>
          <w:rFonts w:ascii="Arial" w:hAnsi="Arial" w:cs="Arial"/>
          <w:bCs/>
          <w:sz w:val="24"/>
          <w:szCs w:val="24"/>
        </w:rPr>
      </w:pPr>
    </w:p>
    <w:p w14:paraId="21574266" w14:textId="4DB858E2" w:rsidR="000D306E" w:rsidRPr="00D066FF" w:rsidRDefault="000D306E"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This policy covers </w:t>
      </w:r>
      <w:r w:rsidR="0044702E" w:rsidRPr="00D066FF">
        <w:rPr>
          <w:rFonts w:ascii="Arial" w:hAnsi="Arial" w:cs="Arial"/>
          <w:bCs/>
          <w:sz w:val="24"/>
          <w:szCs w:val="24"/>
        </w:rPr>
        <w:t>all</w:t>
      </w:r>
      <w:r w:rsidR="00E432CF" w:rsidRPr="00D066FF">
        <w:rPr>
          <w:rFonts w:ascii="Arial" w:hAnsi="Arial" w:cs="Arial"/>
          <w:bCs/>
          <w:sz w:val="24"/>
          <w:szCs w:val="24"/>
        </w:rPr>
        <w:t xml:space="preserve"> </w:t>
      </w:r>
      <w:r w:rsidRPr="00D066FF">
        <w:rPr>
          <w:rFonts w:ascii="Arial" w:hAnsi="Arial" w:cs="Arial"/>
          <w:bCs/>
          <w:sz w:val="24"/>
          <w:szCs w:val="24"/>
        </w:rPr>
        <w:t xml:space="preserve">programmes at Axia.  It </w:t>
      </w:r>
      <w:r w:rsidR="00981916" w:rsidRPr="00D066FF">
        <w:rPr>
          <w:rFonts w:ascii="Arial" w:hAnsi="Arial" w:cs="Arial"/>
          <w:bCs/>
          <w:sz w:val="24"/>
          <w:szCs w:val="24"/>
        </w:rPr>
        <w:t xml:space="preserve">includes </w:t>
      </w:r>
      <w:r w:rsidR="003662A4" w:rsidRPr="00D066FF">
        <w:rPr>
          <w:rFonts w:ascii="Arial" w:hAnsi="Arial" w:cs="Arial"/>
          <w:bCs/>
          <w:sz w:val="24"/>
          <w:szCs w:val="24"/>
        </w:rPr>
        <w:t xml:space="preserve">both Axia and </w:t>
      </w:r>
      <w:r w:rsidR="005C0D9A" w:rsidRPr="00D066FF">
        <w:rPr>
          <w:rFonts w:ascii="Arial" w:hAnsi="Arial" w:cs="Arial"/>
          <w:bCs/>
          <w:sz w:val="24"/>
          <w:szCs w:val="24"/>
        </w:rPr>
        <w:t xml:space="preserve">Awarding Body </w:t>
      </w:r>
      <w:r w:rsidRPr="00D066FF">
        <w:rPr>
          <w:rFonts w:ascii="Arial" w:hAnsi="Arial" w:cs="Arial"/>
          <w:bCs/>
          <w:sz w:val="24"/>
          <w:szCs w:val="24"/>
        </w:rPr>
        <w:t xml:space="preserve">requirements for staff and learners.  It will provide information about </w:t>
      </w:r>
      <w:r w:rsidR="003662A4" w:rsidRPr="00D066FF">
        <w:rPr>
          <w:rFonts w:ascii="Arial" w:hAnsi="Arial" w:cs="Arial"/>
          <w:bCs/>
          <w:sz w:val="24"/>
          <w:szCs w:val="24"/>
        </w:rPr>
        <w:t>on malpractice and whistleblowing.  Responsibili</w:t>
      </w:r>
      <w:r w:rsidR="00160EBE">
        <w:rPr>
          <w:rFonts w:ascii="Arial" w:hAnsi="Arial" w:cs="Arial"/>
          <w:bCs/>
          <w:sz w:val="24"/>
          <w:szCs w:val="24"/>
        </w:rPr>
        <w:t>ties for staff are outlined in the policy.</w:t>
      </w:r>
      <w:r w:rsidR="003662A4" w:rsidRPr="00D066FF">
        <w:rPr>
          <w:rFonts w:ascii="Arial" w:hAnsi="Arial" w:cs="Arial"/>
          <w:bCs/>
          <w:sz w:val="24"/>
          <w:szCs w:val="24"/>
        </w:rPr>
        <w:t xml:space="preserve">  </w:t>
      </w:r>
      <w:r w:rsidR="00160EBE">
        <w:rPr>
          <w:rFonts w:ascii="Arial" w:hAnsi="Arial" w:cs="Arial"/>
          <w:bCs/>
          <w:sz w:val="24"/>
          <w:szCs w:val="24"/>
        </w:rPr>
        <w:t>Co</w:t>
      </w:r>
      <w:r w:rsidR="003662A4" w:rsidRPr="00D066FF">
        <w:rPr>
          <w:rFonts w:ascii="Arial" w:hAnsi="Arial" w:cs="Arial"/>
          <w:bCs/>
          <w:sz w:val="24"/>
          <w:szCs w:val="24"/>
        </w:rPr>
        <w:t>nsequences of malpractice for learners are also highlighted.</w:t>
      </w:r>
    </w:p>
    <w:p w14:paraId="7BB7B3FA" w14:textId="5180873D" w:rsidR="003662A4" w:rsidRPr="00D066FF" w:rsidRDefault="003662A4" w:rsidP="00653832">
      <w:pPr>
        <w:autoSpaceDE w:val="0"/>
        <w:autoSpaceDN w:val="0"/>
        <w:adjustRightInd w:val="0"/>
        <w:spacing w:after="0" w:line="240" w:lineRule="auto"/>
        <w:rPr>
          <w:rFonts w:ascii="Arial" w:hAnsi="Arial" w:cs="Arial"/>
          <w:bCs/>
          <w:sz w:val="24"/>
          <w:szCs w:val="24"/>
        </w:rPr>
      </w:pPr>
    </w:p>
    <w:p w14:paraId="4AD10E18" w14:textId="3B6CC50A" w:rsidR="003662A4" w:rsidRPr="00D066FF" w:rsidRDefault="003662A4" w:rsidP="00653832">
      <w:pPr>
        <w:pStyle w:val="Heading1"/>
        <w:rPr>
          <w:rFonts w:ascii="Arial" w:hAnsi="Arial" w:cs="Arial"/>
          <w:sz w:val="24"/>
        </w:rPr>
      </w:pPr>
      <w:bookmarkStart w:id="3" w:name="_Toc510703852"/>
      <w:r w:rsidRPr="00D066FF">
        <w:rPr>
          <w:rFonts w:ascii="Arial" w:hAnsi="Arial" w:cs="Arial"/>
          <w:sz w:val="24"/>
        </w:rPr>
        <w:t>Access to policy</w:t>
      </w:r>
      <w:bookmarkEnd w:id="3"/>
    </w:p>
    <w:p w14:paraId="160CAF28" w14:textId="77777777" w:rsidR="00653832" w:rsidRPr="00D066FF" w:rsidRDefault="00653832" w:rsidP="00653832">
      <w:pPr>
        <w:spacing w:after="0" w:line="240" w:lineRule="auto"/>
        <w:rPr>
          <w:rFonts w:ascii="Arial" w:hAnsi="Arial" w:cs="Arial"/>
          <w:bCs/>
          <w:sz w:val="24"/>
          <w:szCs w:val="24"/>
        </w:rPr>
      </w:pPr>
    </w:p>
    <w:p w14:paraId="22C94451" w14:textId="0FA237D5" w:rsidR="003662A4" w:rsidRPr="00D066FF" w:rsidRDefault="003662A4" w:rsidP="00653832">
      <w:pPr>
        <w:spacing w:after="0" w:line="240" w:lineRule="auto"/>
        <w:rPr>
          <w:rFonts w:ascii="Arial" w:hAnsi="Arial" w:cs="Arial"/>
          <w:bCs/>
          <w:sz w:val="24"/>
          <w:szCs w:val="24"/>
        </w:rPr>
      </w:pPr>
      <w:r w:rsidRPr="00D066FF">
        <w:rPr>
          <w:rFonts w:ascii="Arial" w:hAnsi="Arial" w:cs="Arial"/>
          <w:bCs/>
          <w:sz w:val="24"/>
          <w:szCs w:val="24"/>
        </w:rPr>
        <w:t xml:space="preserve">A copy of this policy </w:t>
      </w:r>
      <w:r w:rsidR="00D87831" w:rsidRPr="00D066FF">
        <w:rPr>
          <w:rFonts w:ascii="Arial" w:hAnsi="Arial" w:cs="Arial"/>
          <w:bCs/>
          <w:sz w:val="24"/>
          <w:szCs w:val="24"/>
        </w:rPr>
        <w:t>is available on Axia Solutions Website (</w:t>
      </w:r>
      <w:hyperlink r:id="rId9" w:history="1">
        <w:r w:rsidR="00D87831" w:rsidRPr="00D066FF">
          <w:rPr>
            <w:rStyle w:val="Hyperlink"/>
            <w:rFonts w:ascii="Arial" w:hAnsi="Arial" w:cs="Arial"/>
            <w:bCs/>
            <w:sz w:val="24"/>
            <w:szCs w:val="24"/>
          </w:rPr>
          <w:t>www.axia-solutions.co.uk</w:t>
        </w:r>
      </w:hyperlink>
      <w:r w:rsidR="00D87831" w:rsidRPr="00D066FF">
        <w:rPr>
          <w:rFonts w:ascii="Arial" w:hAnsi="Arial" w:cs="Arial"/>
          <w:bCs/>
          <w:sz w:val="24"/>
          <w:szCs w:val="24"/>
        </w:rPr>
        <w:t>) and discussed at induction.</w:t>
      </w:r>
      <w:r w:rsidRPr="00D066FF">
        <w:rPr>
          <w:rFonts w:ascii="Arial" w:hAnsi="Arial" w:cs="Arial"/>
          <w:bCs/>
          <w:sz w:val="24"/>
          <w:szCs w:val="24"/>
        </w:rPr>
        <w:t xml:space="preserve">  A copy is also provided in the student resources area on One File.  </w:t>
      </w:r>
    </w:p>
    <w:p w14:paraId="35992185" w14:textId="1800BCFF" w:rsidR="00AC2F63" w:rsidRPr="00D066FF" w:rsidRDefault="00AC2F63">
      <w:pPr>
        <w:rPr>
          <w:rFonts w:ascii="Arial" w:hAnsi="Arial" w:cs="Arial"/>
          <w:b/>
          <w:bCs/>
          <w:sz w:val="24"/>
          <w:szCs w:val="24"/>
        </w:rPr>
      </w:pPr>
      <w:r w:rsidRPr="00D066FF">
        <w:rPr>
          <w:rFonts w:ascii="Arial" w:hAnsi="Arial" w:cs="Arial"/>
          <w:b/>
          <w:bCs/>
          <w:sz w:val="24"/>
          <w:szCs w:val="24"/>
        </w:rPr>
        <w:br w:type="page"/>
      </w:r>
    </w:p>
    <w:p w14:paraId="6F5F458C" w14:textId="77777777" w:rsidR="00653832" w:rsidRDefault="00653832" w:rsidP="00653832">
      <w:pPr>
        <w:autoSpaceDE w:val="0"/>
        <w:autoSpaceDN w:val="0"/>
        <w:adjustRightInd w:val="0"/>
        <w:spacing w:after="0" w:line="240" w:lineRule="auto"/>
        <w:rPr>
          <w:rFonts w:ascii="Simplon BP Mono Light" w:hAnsi="Simplon BP Mono Light" w:cs="Tahoma"/>
          <w:b/>
          <w:bCs/>
          <w:sz w:val="28"/>
          <w:szCs w:val="24"/>
        </w:rPr>
      </w:pPr>
    </w:p>
    <w:p w14:paraId="4B411765" w14:textId="3D96B048" w:rsidR="003662A4" w:rsidRPr="00D066FF" w:rsidRDefault="003662A4" w:rsidP="00653832">
      <w:pPr>
        <w:autoSpaceDE w:val="0"/>
        <w:autoSpaceDN w:val="0"/>
        <w:adjustRightInd w:val="0"/>
        <w:spacing w:after="0" w:line="240" w:lineRule="auto"/>
        <w:rPr>
          <w:rFonts w:ascii="Arial" w:hAnsi="Arial" w:cs="Arial"/>
          <w:b/>
          <w:bCs/>
          <w:sz w:val="24"/>
          <w:szCs w:val="24"/>
        </w:rPr>
      </w:pPr>
      <w:r w:rsidRPr="00D066FF">
        <w:rPr>
          <w:rFonts w:ascii="Arial" w:hAnsi="Arial" w:cs="Arial"/>
          <w:b/>
          <w:bCs/>
          <w:sz w:val="24"/>
          <w:szCs w:val="24"/>
        </w:rPr>
        <w:t xml:space="preserve">Malpractice </w:t>
      </w:r>
    </w:p>
    <w:p w14:paraId="7FA84DEB" w14:textId="77777777" w:rsidR="00653832" w:rsidRPr="00D066FF" w:rsidRDefault="00653832" w:rsidP="00653832">
      <w:pPr>
        <w:autoSpaceDE w:val="0"/>
        <w:autoSpaceDN w:val="0"/>
        <w:adjustRightInd w:val="0"/>
        <w:spacing w:after="0" w:line="240" w:lineRule="auto"/>
        <w:rPr>
          <w:rFonts w:ascii="Arial" w:hAnsi="Arial" w:cs="Arial"/>
          <w:b/>
          <w:bCs/>
          <w:sz w:val="24"/>
          <w:szCs w:val="24"/>
        </w:rPr>
      </w:pPr>
    </w:p>
    <w:p w14:paraId="14B80E1F" w14:textId="1EBD9F0C" w:rsidR="006B3B82" w:rsidRPr="00D066FF" w:rsidRDefault="006B3B82" w:rsidP="00653832">
      <w:pPr>
        <w:autoSpaceDE w:val="0"/>
        <w:autoSpaceDN w:val="0"/>
        <w:adjustRightInd w:val="0"/>
        <w:spacing w:after="0" w:line="240" w:lineRule="auto"/>
        <w:ind w:right="-46"/>
        <w:rPr>
          <w:rFonts w:ascii="Arial" w:hAnsi="Arial" w:cs="Arial"/>
          <w:bCs/>
          <w:i/>
          <w:sz w:val="24"/>
          <w:szCs w:val="24"/>
        </w:rPr>
      </w:pPr>
      <w:r w:rsidRPr="00D066FF">
        <w:rPr>
          <w:rFonts w:ascii="Arial" w:hAnsi="Arial" w:cs="Arial"/>
          <w:bCs/>
          <w:i/>
          <w:sz w:val="24"/>
          <w:szCs w:val="24"/>
        </w:rPr>
        <w:t xml:space="preserve">‘Malpractice’, which includes maladministration and non-compliance, means any act, default or practice which is a breach of the Regulations or which: </w:t>
      </w:r>
    </w:p>
    <w:p w14:paraId="7DFABB70" w14:textId="77777777" w:rsidR="006B3B82" w:rsidRPr="00D066FF" w:rsidRDefault="006B3B82" w:rsidP="00653832">
      <w:pPr>
        <w:pStyle w:val="ListParagraph"/>
        <w:numPr>
          <w:ilvl w:val="0"/>
          <w:numId w:val="16"/>
        </w:numPr>
        <w:autoSpaceDE w:val="0"/>
        <w:autoSpaceDN w:val="0"/>
        <w:adjustRightInd w:val="0"/>
        <w:spacing w:after="0" w:line="240" w:lineRule="auto"/>
        <w:ind w:right="-46"/>
        <w:rPr>
          <w:rFonts w:ascii="Arial" w:hAnsi="Arial" w:cs="Arial"/>
          <w:bCs/>
          <w:i/>
          <w:sz w:val="24"/>
          <w:szCs w:val="24"/>
        </w:rPr>
      </w:pPr>
      <w:r w:rsidRPr="00D066FF">
        <w:rPr>
          <w:rFonts w:ascii="Arial" w:hAnsi="Arial" w:cs="Arial"/>
          <w:bCs/>
          <w:i/>
          <w:sz w:val="24"/>
          <w:szCs w:val="24"/>
        </w:rPr>
        <w:t xml:space="preserve">compromises, attempts to compromise or may compromise the process of assessment, the integrity of any qualification or the validity of a result or certificate; and/or </w:t>
      </w:r>
    </w:p>
    <w:p w14:paraId="58F5956B" w14:textId="040E56E3" w:rsidR="00452103" w:rsidRPr="00D066FF" w:rsidRDefault="006B3B82" w:rsidP="00653832">
      <w:pPr>
        <w:pStyle w:val="ListParagraph"/>
        <w:numPr>
          <w:ilvl w:val="0"/>
          <w:numId w:val="16"/>
        </w:numPr>
        <w:autoSpaceDE w:val="0"/>
        <w:autoSpaceDN w:val="0"/>
        <w:adjustRightInd w:val="0"/>
        <w:spacing w:after="0" w:line="240" w:lineRule="auto"/>
        <w:ind w:right="-46"/>
        <w:rPr>
          <w:rFonts w:ascii="Arial" w:hAnsi="Arial" w:cs="Arial"/>
          <w:bCs/>
          <w:i/>
          <w:sz w:val="24"/>
          <w:szCs w:val="24"/>
        </w:rPr>
      </w:pPr>
      <w:proofErr w:type="gramStart"/>
      <w:r w:rsidRPr="00D066FF">
        <w:rPr>
          <w:rFonts w:ascii="Arial" w:hAnsi="Arial" w:cs="Arial"/>
          <w:bCs/>
          <w:i/>
          <w:sz w:val="24"/>
          <w:szCs w:val="24"/>
        </w:rPr>
        <w:t>damages</w:t>
      </w:r>
      <w:proofErr w:type="gramEnd"/>
      <w:r w:rsidRPr="00D066FF">
        <w:rPr>
          <w:rFonts w:ascii="Arial" w:hAnsi="Arial" w:cs="Arial"/>
          <w:bCs/>
          <w:i/>
          <w:sz w:val="24"/>
          <w:szCs w:val="24"/>
        </w:rPr>
        <w:t xml:space="preserve"> the authority, reputation or credibility of any awarding body or centre or any officer, employee or agent of any awarding body or centre.</w:t>
      </w:r>
    </w:p>
    <w:p w14:paraId="3527FD36" w14:textId="3CA1B882" w:rsidR="005B3424" w:rsidRPr="00D066FF" w:rsidRDefault="00786E23" w:rsidP="005B3424">
      <w:pPr>
        <w:pStyle w:val="ListParagraph"/>
        <w:autoSpaceDE w:val="0"/>
        <w:autoSpaceDN w:val="0"/>
        <w:adjustRightInd w:val="0"/>
        <w:spacing w:after="0" w:line="240" w:lineRule="auto"/>
        <w:ind w:right="-46"/>
        <w:rPr>
          <w:rFonts w:ascii="Arial" w:hAnsi="Arial" w:cs="Arial"/>
          <w:bCs/>
          <w:i/>
          <w:sz w:val="24"/>
          <w:szCs w:val="24"/>
        </w:rPr>
      </w:pPr>
      <w:hyperlink r:id="rId10" w:history="1">
        <w:r w:rsidR="005B3424" w:rsidRPr="00D066FF">
          <w:rPr>
            <w:rStyle w:val="Hyperlink"/>
            <w:rFonts w:ascii="Arial" w:hAnsi="Arial" w:cs="Arial"/>
            <w:bCs/>
            <w:i/>
            <w:sz w:val="24"/>
            <w:szCs w:val="24"/>
          </w:rPr>
          <w:t>https://www.jcq.org.uk/wp-content/uploads/2022/12/Malpractice_22-23_Final-2023.pdf</w:t>
        </w:r>
      </w:hyperlink>
    </w:p>
    <w:p w14:paraId="3C68F4F7" w14:textId="77777777" w:rsidR="005B3424" w:rsidRPr="00D066FF" w:rsidRDefault="005B3424" w:rsidP="005B3424">
      <w:pPr>
        <w:pStyle w:val="ListParagraph"/>
        <w:autoSpaceDE w:val="0"/>
        <w:autoSpaceDN w:val="0"/>
        <w:adjustRightInd w:val="0"/>
        <w:spacing w:after="0" w:line="240" w:lineRule="auto"/>
        <w:ind w:right="-46"/>
        <w:rPr>
          <w:rFonts w:ascii="Arial" w:hAnsi="Arial" w:cs="Arial"/>
          <w:bCs/>
          <w:i/>
          <w:sz w:val="24"/>
          <w:szCs w:val="24"/>
        </w:rPr>
      </w:pPr>
    </w:p>
    <w:p w14:paraId="63C40D0D" w14:textId="77777777" w:rsidR="005B3424" w:rsidRPr="00D066FF" w:rsidRDefault="005B3424" w:rsidP="005B3424">
      <w:pPr>
        <w:autoSpaceDE w:val="0"/>
        <w:autoSpaceDN w:val="0"/>
        <w:adjustRightInd w:val="0"/>
        <w:spacing w:after="0" w:line="240" w:lineRule="auto"/>
        <w:ind w:right="-46"/>
        <w:rPr>
          <w:rFonts w:ascii="Arial" w:hAnsi="Arial" w:cs="Arial"/>
          <w:bCs/>
          <w:sz w:val="24"/>
          <w:szCs w:val="24"/>
        </w:rPr>
      </w:pPr>
    </w:p>
    <w:p w14:paraId="30D91B3D" w14:textId="77777777" w:rsidR="00653832" w:rsidRPr="00D066FF" w:rsidRDefault="006B3B82" w:rsidP="00653832">
      <w:pPr>
        <w:pStyle w:val="Heading2"/>
        <w:spacing w:before="0" w:line="240" w:lineRule="auto"/>
        <w:rPr>
          <w:rFonts w:ascii="Arial" w:hAnsi="Arial" w:cs="Arial"/>
          <w:szCs w:val="24"/>
        </w:rPr>
      </w:pPr>
      <w:bookmarkStart w:id="4" w:name="_Toc510703853"/>
      <w:r w:rsidRPr="00D066FF">
        <w:rPr>
          <w:rFonts w:ascii="Arial" w:hAnsi="Arial" w:cs="Arial"/>
          <w:szCs w:val="24"/>
        </w:rPr>
        <w:t>Examples of malpractice</w:t>
      </w:r>
      <w:bookmarkEnd w:id="4"/>
    </w:p>
    <w:p w14:paraId="062009A2" w14:textId="4C0C8E8C" w:rsidR="006B3B82" w:rsidRPr="00D066FF" w:rsidRDefault="006B3B82"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Malpractice can be intentional, e</w:t>
      </w:r>
      <w:r w:rsidR="00E03E86" w:rsidRPr="00D066FF">
        <w:rPr>
          <w:rFonts w:ascii="Arial" w:hAnsi="Arial" w:cs="Arial"/>
          <w:bCs/>
          <w:sz w:val="24"/>
          <w:szCs w:val="24"/>
        </w:rPr>
        <w:t>.</w:t>
      </w:r>
      <w:r w:rsidRPr="00D066FF">
        <w:rPr>
          <w:rFonts w:ascii="Arial" w:hAnsi="Arial" w:cs="Arial"/>
          <w:bCs/>
          <w:sz w:val="24"/>
          <w:szCs w:val="24"/>
        </w:rPr>
        <w:t>g</w:t>
      </w:r>
      <w:r w:rsidR="00E03E86" w:rsidRPr="00D066FF">
        <w:rPr>
          <w:rFonts w:ascii="Arial" w:hAnsi="Arial" w:cs="Arial"/>
          <w:bCs/>
          <w:sz w:val="24"/>
          <w:szCs w:val="24"/>
        </w:rPr>
        <w:t>.</w:t>
      </w:r>
      <w:r w:rsidRPr="00D066FF">
        <w:rPr>
          <w:rFonts w:ascii="Arial" w:hAnsi="Arial" w:cs="Arial"/>
          <w:bCs/>
          <w:sz w:val="24"/>
          <w:szCs w:val="24"/>
        </w:rPr>
        <w:t>, learners cheating in examinations or tutors knowingly providing answers to formal assessments.  It can also occur through forgetfulness or carelessness, e</w:t>
      </w:r>
      <w:r w:rsidR="005B3424" w:rsidRPr="00D066FF">
        <w:rPr>
          <w:rFonts w:ascii="Arial" w:hAnsi="Arial" w:cs="Arial"/>
          <w:bCs/>
          <w:sz w:val="24"/>
          <w:szCs w:val="24"/>
        </w:rPr>
        <w:t>.</w:t>
      </w:r>
      <w:r w:rsidRPr="00D066FF">
        <w:rPr>
          <w:rFonts w:ascii="Arial" w:hAnsi="Arial" w:cs="Arial"/>
          <w:bCs/>
          <w:sz w:val="24"/>
          <w:szCs w:val="24"/>
        </w:rPr>
        <w:t>g</w:t>
      </w:r>
      <w:r w:rsidR="005B3424" w:rsidRPr="00D066FF">
        <w:rPr>
          <w:rFonts w:ascii="Arial" w:hAnsi="Arial" w:cs="Arial"/>
          <w:bCs/>
          <w:sz w:val="24"/>
          <w:szCs w:val="24"/>
        </w:rPr>
        <w:t>.</w:t>
      </w:r>
      <w:r w:rsidRPr="00D066FF">
        <w:rPr>
          <w:rFonts w:ascii="Arial" w:hAnsi="Arial" w:cs="Arial"/>
          <w:bCs/>
          <w:sz w:val="24"/>
          <w:szCs w:val="24"/>
        </w:rPr>
        <w:t>, a tutor leaving a formal assessment out on a desk.  It may also occur because of an event beyond the centre’s control, e</w:t>
      </w:r>
      <w:r w:rsidR="00E03E86" w:rsidRPr="00D066FF">
        <w:rPr>
          <w:rFonts w:ascii="Arial" w:hAnsi="Arial" w:cs="Arial"/>
          <w:bCs/>
          <w:sz w:val="24"/>
          <w:szCs w:val="24"/>
        </w:rPr>
        <w:t>.</w:t>
      </w:r>
      <w:r w:rsidRPr="00D066FF">
        <w:rPr>
          <w:rFonts w:ascii="Arial" w:hAnsi="Arial" w:cs="Arial"/>
          <w:bCs/>
          <w:sz w:val="24"/>
          <w:szCs w:val="24"/>
        </w:rPr>
        <w:t>g</w:t>
      </w:r>
      <w:r w:rsidR="00E03E86" w:rsidRPr="00D066FF">
        <w:rPr>
          <w:rFonts w:ascii="Arial" w:hAnsi="Arial" w:cs="Arial"/>
          <w:bCs/>
          <w:sz w:val="24"/>
          <w:szCs w:val="24"/>
        </w:rPr>
        <w:t>.</w:t>
      </w:r>
      <w:r w:rsidRPr="00D066FF">
        <w:rPr>
          <w:rFonts w:ascii="Arial" w:hAnsi="Arial" w:cs="Arial"/>
          <w:bCs/>
          <w:sz w:val="24"/>
          <w:szCs w:val="24"/>
        </w:rPr>
        <w:t>, an emergency evacuation during an exam.</w:t>
      </w:r>
    </w:p>
    <w:p w14:paraId="373BBF43" w14:textId="0A254935" w:rsidR="0052160E" w:rsidRPr="00D066FF" w:rsidRDefault="0052160E" w:rsidP="00653832">
      <w:pPr>
        <w:autoSpaceDE w:val="0"/>
        <w:autoSpaceDN w:val="0"/>
        <w:adjustRightInd w:val="0"/>
        <w:spacing w:after="0" w:line="240" w:lineRule="auto"/>
        <w:rPr>
          <w:rFonts w:ascii="Arial" w:hAnsi="Arial" w:cs="Arial"/>
          <w:bCs/>
          <w:sz w:val="24"/>
          <w:szCs w:val="24"/>
        </w:rPr>
      </w:pPr>
    </w:p>
    <w:p w14:paraId="53761DE4" w14:textId="446D5E33" w:rsidR="0052160E" w:rsidRPr="00D066FF" w:rsidRDefault="0052160E"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Malpractice can be carried out by a number of individuals including:</w:t>
      </w:r>
    </w:p>
    <w:p w14:paraId="32C3AF02" w14:textId="181DA975" w:rsidR="0052160E" w:rsidRPr="00D066FF" w:rsidRDefault="0052160E" w:rsidP="00653832">
      <w:pPr>
        <w:autoSpaceDE w:val="0"/>
        <w:autoSpaceDN w:val="0"/>
        <w:adjustRightInd w:val="0"/>
        <w:spacing w:after="0" w:line="240" w:lineRule="auto"/>
        <w:rPr>
          <w:rFonts w:ascii="Arial" w:hAnsi="Arial" w:cs="Arial"/>
          <w:bCs/>
          <w:sz w:val="24"/>
          <w:szCs w:val="24"/>
        </w:rPr>
      </w:pPr>
    </w:p>
    <w:p w14:paraId="295D23E7" w14:textId="7CEF6FB0" w:rsidR="0052160E" w:rsidRPr="00D066FF" w:rsidRDefault="0052160E" w:rsidP="00653832">
      <w:pPr>
        <w:pStyle w:val="ListParagraph"/>
        <w:numPr>
          <w:ilvl w:val="0"/>
          <w:numId w:val="17"/>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Learners/candidates</w:t>
      </w:r>
    </w:p>
    <w:p w14:paraId="04E3136A" w14:textId="4F3141C7" w:rsidR="0052160E" w:rsidRPr="00D066FF" w:rsidRDefault="00255CF7" w:rsidP="00653832">
      <w:pPr>
        <w:pStyle w:val="ListParagraph"/>
        <w:numPr>
          <w:ilvl w:val="0"/>
          <w:numId w:val="17"/>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Centre staff -</w:t>
      </w:r>
      <w:r w:rsidR="00D066FF">
        <w:rPr>
          <w:rFonts w:ascii="Arial" w:hAnsi="Arial" w:cs="Arial"/>
          <w:bCs/>
          <w:sz w:val="24"/>
          <w:szCs w:val="24"/>
        </w:rPr>
        <w:t xml:space="preserve"> </w:t>
      </w:r>
      <w:r w:rsidR="0052160E" w:rsidRPr="00D066FF">
        <w:rPr>
          <w:rFonts w:ascii="Arial" w:hAnsi="Arial" w:cs="Arial"/>
          <w:bCs/>
          <w:sz w:val="24"/>
          <w:szCs w:val="24"/>
        </w:rPr>
        <w:t xml:space="preserve">tutors, </w:t>
      </w:r>
      <w:r w:rsidR="00D066FF">
        <w:rPr>
          <w:rFonts w:ascii="Arial" w:hAnsi="Arial" w:cs="Arial"/>
          <w:bCs/>
          <w:sz w:val="24"/>
          <w:szCs w:val="24"/>
        </w:rPr>
        <w:t xml:space="preserve">work based </w:t>
      </w:r>
      <w:r w:rsidR="0052160E" w:rsidRPr="00D066FF">
        <w:rPr>
          <w:rFonts w:ascii="Arial" w:hAnsi="Arial" w:cs="Arial"/>
          <w:bCs/>
          <w:sz w:val="24"/>
          <w:szCs w:val="24"/>
        </w:rPr>
        <w:t>trainers, assessors, IQAs, invigilators, administrators, exam officers</w:t>
      </w:r>
    </w:p>
    <w:p w14:paraId="42DD3DC5" w14:textId="4E9A5945" w:rsidR="00255CF7" w:rsidRPr="00D066FF" w:rsidRDefault="00255CF7" w:rsidP="00653832">
      <w:pPr>
        <w:pStyle w:val="ListParagraph"/>
        <w:numPr>
          <w:ilvl w:val="0"/>
          <w:numId w:val="17"/>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Awarding Body staff -  </w:t>
      </w:r>
      <w:r w:rsidR="0052160E" w:rsidRPr="00D066FF">
        <w:rPr>
          <w:rFonts w:ascii="Arial" w:hAnsi="Arial" w:cs="Arial"/>
          <w:bCs/>
          <w:sz w:val="24"/>
          <w:szCs w:val="24"/>
        </w:rPr>
        <w:t xml:space="preserve">examiners, assessors, moderators or internal and </w:t>
      </w:r>
      <w:r w:rsidR="005D599E" w:rsidRPr="00D066FF">
        <w:rPr>
          <w:rFonts w:ascii="Arial" w:hAnsi="Arial" w:cs="Arial"/>
          <w:bCs/>
          <w:sz w:val="24"/>
          <w:szCs w:val="24"/>
        </w:rPr>
        <w:t>EQAs</w:t>
      </w:r>
      <w:r w:rsidR="0052160E" w:rsidRPr="00D066FF">
        <w:rPr>
          <w:rFonts w:ascii="Arial" w:hAnsi="Arial" w:cs="Arial"/>
          <w:bCs/>
          <w:sz w:val="24"/>
          <w:szCs w:val="24"/>
        </w:rPr>
        <w:t xml:space="preserve">; </w:t>
      </w:r>
    </w:p>
    <w:p w14:paraId="44FABD27" w14:textId="28049826" w:rsidR="0052160E" w:rsidRPr="00D066FF" w:rsidRDefault="00255CF7" w:rsidP="00653832">
      <w:pPr>
        <w:pStyle w:val="ListParagraph"/>
        <w:numPr>
          <w:ilvl w:val="0"/>
          <w:numId w:val="17"/>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O</w:t>
      </w:r>
      <w:r w:rsidR="0052160E" w:rsidRPr="00D066FF">
        <w:rPr>
          <w:rFonts w:ascii="Arial" w:hAnsi="Arial" w:cs="Arial"/>
          <w:bCs/>
          <w:sz w:val="24"/>
          <w:szCs w:val="24"/>
        </w:rPr>
        <w:t>ther third parties</w:t>
      </w:r>
      <w:r w:rsidRPr="00D066FF">
        <w:rPr>
          <w:rFonts w:ascii="Arial" w:hAnsi="Arial" w:cs="Arial"/>
          <w:bCs/>
          <w:sz w:val="24"/>
          <w:szCs w:val="24"/>
        </w:rPr>
        <w:t xml:space="preserve"> - </w:t>
      </w:r>
      <w:r w:rsidR="0052160E" w:rsidRPr="00D066FF">
        <w:rPr>
          <w:rFonts w:ascii="Arial" w:hAnsi="Arial" w:cs="Arial"/>
          <w:bCs/>
          <w:sz w:val="24"/>
          <w:szCs w:val="24"/>
        </w:rPr>
        <w:t xml:space="preserve">parents/carers, siblings, friends of the </w:t>
      </w:r>
      <w:r w:rsidRPr="00D066FF">
        <w:rPr>
          <w:rFonts w:ascii="Arial" w:hAnsi="Arial" w:cs="Arial"/>
          <w:bCs/>
          <w:sz w:val="24"/>
          <w:szCs w:val="24"/>
        </w:rPr>
        <w:t>learner</w:t>
      </w:r>
    </w:p>
    <w:p w14:paraId="534DAD50" w14:textId="347F5943" w:rsidR="00377C5F" w:rsidRPr="00D066FF" w:rsidRDefault="00377C5F" w:rsidP="00653832">
      <w:pPr>
        <w:autoSpaceDE w:val="0"/>
        <w:autoSpaceDN w:val="0"/>
        <w:adjustRightInd w:val="0"/>
        <w:spacing w:after="0" w:line="240" w:lineRule="auto"/>
        <w:rPr>
          <w:rFonts w:ascii="Arial" w:hAnsi="Arial" w:cs="Arial"/>
          <w:sz w:val="24"/>
          <w:szCs w:val="24"/>
        </w:rPr>
      </w:pPr>
    </w:p>
    <w:p w14:paraId="3857E28B" w14:textId="5FAC8C19" w:rsidR="00377C5F" w:rsidRPr="00D066FF" w:rsidRDefault="00377C5F"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Whatever the cause intentional, negligence or unusual event, when these things happen the </w:t>
      </w:r>
      <w:r w:rsidR="005C0D9A" w:rsidRPr="00D066FF">
        <w:rPr>
          <w:rFonts w:ascii="Arial" w:hAnsi="Arial" w:cs="Arial"/>
          <w:bCs/>
          <w:sz w:val="24"/>
          <w:szCs w:val="24"/>
        </w:rPr>
        <w:t xml:space="preserve">awarding body </w:t>
      </w:r>
      <w:r w:rsidRPr="00D066FF">
        <w:rPr>
          <w:rFonts w:ascii="Arial" w:hAnsi="Arial" w:cs="Arial"/>
          <w:bCs/>
          <w:sz w:val="24"/>
          <w:szCs w:val="24"/>
        </w:rPr>
        <w:t xml:space="preserve">must be informed.  Any suggested instance of malpractice will be investigated by Axia and </w:t>
      </w:r>
      <w:r w:rsidR="005C0D9A" w:rsidRPr="00D066FF">
        <w:rPr>
          <w:rFonts w:ascii="Arial" w:hAnsi="Arial" w:cs="Arial"/>
          <w:bCs/>
          <w:sz w:val="24"/>
          <w:szCs w:val="24"/>
        </w:rPr>
        <w:t>Awarding Body</w:t>
      </w:r>
      <w:r w:rsidRPr="00D066FF">
        <w:rPr>
          <w:rFonts w:ascii="Arial" w:hAnsi="Arial" w:cs="Arial"/>
          <w:bCs/>
          <w:sz w:val="24"/>
          <w:szCs w:val="24"/>
        </w:rPr>
        <w:t xml:space="preserve"> informed of any </w:t>
      </w:r>
      <w:r w:rsidR="00653832" w:rsidRPr="00D066FF">
        <w:rPr>
          <w:rFonts w:ascii="Arial" w:hAnsi="Arial" w:cs="Arial"/>
          <w:bCs/>
          <w:sz w:val="24"/>
          <w:szCs w:val="24"/>
        </w:rPr>
        <w:t xml:space="preserve">suspected or </w:t>
      </w:r>
      <w:r w:rsidRPr="00D066FF">
        <w:rPr>
          <w:rFonts w:ascii="Arial" w:hAnsi="Arial" w:cs="Arial"/>
          <w:bCs/>
          <w:sz w:val="24"/>
          <w:szCs w:val="24"/>
        </w:rPr>
        <w:t>actual breaches.</w:t>
      </w:r>
      <w:r w:rsidR="00AC2F63" w:rsidRPr="00D066FF">
        <w:rPr>
          <w:rFonts w:ascii="Arial" w:hAnsi="Arial" w:cs="Arial"/>
          <w:bCs/>
          <w:sz w:val="24"/>
          <w:szCs w:val="24"/>
        </w:rPr>
        <w:t xml:space="preserve"> </w:t>
      </w:r>
      <w:r w:rsidRPr="00D066FF">
        <w:rPr>
          <w:rFonts w:ascii="Arial" w:hAnsi="Arial" w:cs="Arial"/>
          <w:bCs/>
          <w:sz w:val="24"/>
          <w:szCs w:val="24"/>
        </w:rPr>
        <w:t xml:space="preserve">Allegations of malpractice can come from any source including learners.  Where the allegation includes senior personnel at Axia, learners or centre staff should </w:t>
      </w:r>
      <w:r w:rsidR="00FB36A4" w:rsidRPr="00D066FF">
        <w:rPr>
          <w:rFonts w:ascii="Arial" w:hAnsi="Arial" w:cs="Arial"/>
          <w:bCs/>
          <w:sz w:val="24"/>
          <w:szCs w:val="24"/>
        </w:rPr>
        <w:t>alert the awarding body</w:t>
      </w:r>
      <w:r w:rsidR="005C0D9A" w:rsidRPr="00D066FF">
        <w:rPr>
          <w:rFonts w:ascii="Arial" w:hAnsi="Arial" w:cs="Arial"/>
          <w:bCs/>
          <w:sz w:val="24"/>
          <w:szCs w:val="24"/>
        </w:rPr>
        <w:t>.</w:t>
      </w:r>
    </w:p>
    <w:p w14:paraId="18524636" w14:textId="275C39C5" w:rsidR="006259AE" w:rsidRPr="00D066FF" w:rsidRDefault="006259AE" w:rsidP="00653832">
      <w:pPr>
        <w:autoSpaceDE w:val="0"/>
        <w:autoSpaceDN w:val="0"/>
        <w:adjustRightInd w:val="0"/>
        <w:spacing w:after="0" w:line="240" w:lineRule="auto"/>
        <w:rPr>
          <w:rFonts w:ascii="Arial" w:hAnsi="Arial" w:cs="Arial"/>
          <w:bCs/>
          <w:sz w:val="24"/>
          <w:szCs w:val="24"/>
        </w:rPr>
      </w:pPr>
    </w:p>
    <w:p w14:paraId="655B7974" w14:textId="618E1A80" w:rsidR="006259AE" w:rsidRPr="00D066FF" w:rsidRDefault="00FB36A4"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Failure by </w:t>
      </w:r>
      <w:r w:rsidR="006259AE" w:rsidRPr="00D066FF">
        <w:rPr>
          <w:rFonts w:ascii="Arial" w:hAnsi="Arial" w:cs="Arial"/>
          <w:bCs/>
          <w:sz w:val="24"/>
          <w:szCs w:val="24"/>
        </w:rPr>
        <w:t>Axia to notify, investigate and report to the awarding body</w:t>
      </w:r>
      <w:r w:rsidR="005C0D9A" w:rsidRPr="00D066FF">
        <w:rPr>
          <w:rFonts w:ascii="Arial" w:hAnsi="Arial" w:cs="Arial"/>
          <w:bCs/>
          <w:sz w:val="24"/>
          <w:szCs w:val="24"/>
        </w:rPr>
        <w:t xml:space="preserve"> </w:t>
      </w:r>
      <w:r w:rsidR="006259AE" w:rsidRPr="00D066FF">
        <w:rPr>
          <w:rFonts w:ascii="Arial" w:hAnsi="Arial" w:cs="Arial"/>
          <w:bCs/>
          <w:sz w:val="24"/>
          <w:szCs w:val="24"/>
        </w:rPr>
        <w:t xml:space="preserve">all allegations of malpractice or suspected malpractice constitutes malpractice in itself. </w:t>
      </w:r>
    </w:p>
    <w:p w14:paraId="58362669" w14:textId="77777777" w:rsidR="006259AE" w:rsidRPr="00D066FF" w:rsidRDefault="006259AE" w:rsidP="00653832">
      <w:pPr>
        <w:autoSpaceDE w:val="0"/>
        <w:autoSpaceDN w:val="0"/>
        <w:adjustRightInd w:val="0"/>
        <w:spacing w:after="0" w:line="240" w:lineRule="auto"/>
        <w:rPr>
          <w:rFonts w:ascii="Arial" w:hAnsi="Arial" w:cs="Arial"/>
          <w:bCs/>
          <w:sz w:val="24"/>
          <w:szCs w:val="24"/>
        </w:rPr>
      </w:pPr>
    </w:p>
    <w:p w14:paraId="1820FE3B" w14:textId="2DCB8253" w:rsidR="006259AE" w:rsidRPr="00D066FF" w:rsidRDefault="006259AE"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Any failure by Axia to take action as required by the awarding body or to co-operate with </w:t>
      </w:r>
      <w:r w:rsidR="005C0D9A" w:rsidRPr="00D066FF">
        <w:rPr>
          <w:rFonts w:ascii="Arial" w:hAnsi="Arial" w:cs="Arial"/>
          <w:bCs/>
          <w:sz w:val="24"/>
          <w:szCs w:val="24"/>
        </w:rPr>
        <w:t>awarding body</w:t>
      </w:r>
      <w:r w:rsidRPr="00D066FF">
        <w:rPr>
          <w:rFonts w:ascii="Arial" w:hAnsi="Arial" w:cs="Arial"/>
          <w:bCs/>
          <w:sz w:val="24"/>
          <w:szCs w:val="24"/>
        </w:rPr>
        <w:t xml:space="preserve"> investigation, constitutes malpractice.</w:t>
      </w:r>
    </w:p>
    <w:p w14:paraId="5E33922F" w14:textId="67479888" w:rsidR="00B10F18" w:rsidRPr="00D066FF" w:rsidRDefault="00570094" w:rsidP="00AC2F63">
      <w:pPr>
        <w:pStyle w:val="Heading2"/>
        <w:spacing w:before="0" w:line="240" w:lineRule="auto"/>
        <w:rPr>
          <w:rFonts w:ascii="Arial" w:hAnsi="Arial" w:cs="Arial"/>
          <w:szCs w:val="24"/>
        </w:rPr>
      </w:pPr>
      <w:r w:rsidRPr="00D066FF">
        <w:rPr>
          <w:rFonts w:ascii="Arial" w:hAnsi="Arial" w:cs="Arial"/>
          <w:szCs w:val="24"/>
        </w:rPr>
        <w:br w:type="page"/>
      </w:r>
      <w:bookmarkStart w:id="5" w:name="_Toc510703854"/>
      <w:r w:rsidR="00B10F18" w:rsidRPr="00D066FF">
        <w:rPr>
          <w:rFonts w:ascii="Arial" w:hAnsi="Arial" w:cs="Arial"/>
          <w:szCs w:val="24"/>
        </w:rPr>
        <w:lastRenderedPageBreak/>
        <w:t>Examples of Tutor and Centre Staff Malpractice</w:t>
      </w:r>
      <w:bookmarkEnd w:id="5"/>
    </w:p>
    <w:p w14:paraId="5EE7DD64" w14:textId="6365DB51" w:rsidR="00B10F18" w:rsidRPr="00D066FF" w:rsidRDefault="00B10F18" w:rsidP="00AC2F63">
      <w:pPr>
        <w:pStyle w:val="ListParagraph"/>
        <w:numPr>
          <w:ilvl w:val="0"/>
          <w:numId w:val="28"/>
        </w:numPr>
        <w:autoSpaceDE w:val="0"/>
        <w:autoSpaceDN w:val="0"/>
        <w:adjustRightInd w:val="0"/>
        <w:spacing w:after="0" w:line="240" w:lineRule="auto"/>
        <w:ind w:left="284" w:hanging="284"/>
        <w:rPr>
          <w:rFonts w:ascii="Arial" w:hAnsi="Arial" w:cs="Arial"/>
          <w:bCs/>
          <w:sz w:val="24"/>
          <w:szCs w:val="24"/>
        </w:rPr>
      </w:pPr>
      <w:r w:rsidRPr="00D066FF">
        <w:rPr>
          <w:rFonts w:ascii="Arial" w:hAnsi="Arial" w:cs="Arial"/>
          <w:bCs/>
          <w:sz w:val="24"/>
          <w:szCs w:val="24"/>
        </w:rPr>
        <w:t>Breaches of security, e</w:t>
      </w:r>
      <w:r w:rsidR="00E03E86" w:rsidRPr="00D066FF">
        <w:rPr>
          <w:rFonts w:ascii="Arial" w:hAnsi="Arial" w:cs="Arial"/>
          <w:bCs/>
          <w:sz w:val="24"/>
          <w:szCs w:val="24"/>
        </w:rPr>
        <w:t>.</w:t>
      </w:r>
      <w:r w:rsidRPr="00D066FF">
        <w:rPr>
          <w:rFonts w:ascii="Arial" w:hAnsi="Arial" w:cs="Arial"/>
          <w:bCs/>
          <w:sz w:val="24"/>
          <w:szCs w:val="24"/>
        </w:rPr>
        <w:t>g</w:t>
      </w:r>
      <w:r w:rsidR="00E03E86" w:rsidRPr="00D066FF">
        <w:rPr>
          <w:rFonts w:ascii="Arial" w:hAnsi="Arial" w:cs="Arial"/>
          <w:bCs/>
          <w:sz w:val="24"/>
          <w:szCs w:val="24"/>
        </w:rPr>
        <w:t>.</w:t>
      </w:r>
      <w:r w:rsidRPr="00D066FF">
        <w:rPr>
          <w:rFonts w:ascii="Arial" w:hAnsi="Arial" w:cs="Arial"/>
          <w:bCs/>
          <w:sz w:val="24"/>
          <w:szCs w:val="24"/>
        </w:rPr>
        <w:t xml:space="preserve">, failure to keep examination materials secure, discussing live examination material on social media, leaving a candidate unsupervised during an exam, </w:t>
      </w:r>
      <w:r w:rsidR="00654C58" w:rsidRPr="00D066FF">
        <w:rPr>
          <w:rFonts w:ascii="Arial" w:hAnsi="Arial" w:cs="Arial"/>
          <w:bCs/>
          <w:sz w:val="24"/>
          <w:szCs w:val="24"/>
        </w:rPr>
        <w:t>not providing clean areas for IT assessments or exams.</w:t>
      </w:r>
    </w:p>
    <w:p w14:paraId="00EBC392" w14:textId="4D6EE6B5" w:rsidR="00B10F18" w:rsidRPr="00D066FF" w:rsidRDefault="00B10F18" w:rsidP="00AC2F63">
      <w:pPr>
        <w:pStyle w:val="ListParagraph"/>
        <w:numPr>
          <w:ilvl w:val="0"/>
          <w:numId w:val="28"/>
        </w:numPr>
        <w:autoSpaceDE w:val="0"/>
        <w:autoSpaceDN w:val="0"/>
        <w:adjustRightInd w:val="0"/>
        <w:spacing w:after="0" w:line="240" w:lineRule="auto"/>
        <w:ind w:left="284" w:hanging="284"/>
        <w:rPr>
          <w:rFonts w:ascii="Arial" w:hAnsi="Arial" w:cs="Arial"/>
          <w:bCs/>
          <w:sz w:val="24"/>
          <w:szCs w:val="24"/>
        </w:rPr>
      </w:pPr>
      <w:r w:rsidRPr="00D066FF">
        <w:rPr>
          <w:rFonts w:ascii="Arial" w:hAnsi="Arial" w:cs="Arial"/>
          <w:bCs/>
          <w:sz w:val="24"/>
          <w:szCs w:val="24"/>
        </w:rPr>
        <w:t>Deception, e</w:t>
      </w:r>
      <w:r w:rsidR="00E03E86" w:rsidRPr="00D066FF">
        <w:rPr>
          <w:rFonts w:ascii="Arial" w:hAnsi="Arial" w:cs="Arial"/>
          <w:bCs/>
          <w:sz w:val="24"/>
          <w:szCs w:val="24"/>
        </w:rPr>
        <w:t>.</w:t>
      </w:r>
      <w:r w:rsidRPr="00D066FF">
        <w:rPr>
          <w:rFonts w:ascii="Arial" w:hAnsi="Arial" w:cs="Arial"/>
          <w:bCs/>
          <w:sz w:val="24"/>
          <w:szCs w:val="24"/>
        </w:rPr>
        <w:t>g</w:t>
      </w:r>
      <w:r w:rsidR="00E03E86" w:rsidRPr="00D066FF">
        <w:rPr>
          <w:rFonts w:ascii="Arial" w:hAnsi="Arial" w:cs="Arial"/>
          <w:bCs/>
          <w:sz w:val="24"/>
          <w:szCs w:val="24"/>
        </w:rPr>
        <w:t>.</w:t>
      </w:r>
      <w:r w:rsidRPr="00D066FF">
        <w:rPr>
          <w:rFonts w:ascii="Arial" w:hAnsi="Arial" w:cs="Arial"/>
          <w:bCs/>
          <w:sz w:val="24"/>
          <w:szCs w:val="24"/>
        </w:rPr>
        <w:t>, awarding marks or criteria where no evidence is provided, amending learner evidence to meet criteria.</w:t>
      </w:r>
    </w:p>
    <w:p w14:paraId="14ECCB44" w14:textId="2F656E09" w:rsidR="00B10F18" w:rsidRPr="00D066FF" w:rsidRDefault="00B10F18" w:rsidP="00AC2F63">
      <w:pPr>
        <w:pStyle w:val="ListParagraph"/>
        <w:numPr>
          <w:ilvl w:val="0"/>
          <w:numId w:val="28"/>
        </w:numPr>
        <w:autoSpaceDE w:val="0"/>
        <w:autoSpaceDN w:val="0"/>
        <w:adjustRightInd w:val="0"/>
        <w:spacing w:after="0" w:line="240" w:lineRule="auto"/>
        <w:ind w:left="284" w:hanging="284"/>
        <w:rPr>
          <w:rFonts w:ascii="Arial" w:hAnsi="Arial" w:cs="Arial"/>
          <w:bCs/>
          <w:sz w:val="24"/>
          <w:szCs w:val="24"/>
        </w:rPr>
      </w:pPr>
      <w:r w:rsidRPr="00D066FF">
        <w:rPr>
          <w:rFonts w:ascii="Arial" w:hAnsi="Arial" w:cs="Arial"/>
          <w:bCs/>
          <w:sz w:val="24"/>
          <w:szCs w:val="24"/>
        </w:rPr>
        <w:t>Improper assistance</w:t>
      </w:r>
      <w:r w:rsidR="00654C58" w:rsidRPr="00D066FF">
        <w:rPr>
          <w:rFonts w:ascii="Arial" w:hAnsi="Arial" w:cs="Arial"/>
          <w:bCs/>
          <w:sz w:val="24"/>
          <w:szCs w:val="24"/>
        </w:rPr>
        <w:t>, e</w:t>
      </w:r>
      <w:r w:rsidR="00E03E86" w:rsidRPr="00D066FF">
        <w:rPr>
          <w:rFonts w:ascii="Arial" w:hAnsi="Arial" w:cs="Arial"/>
          <w:bCs/>
          <w:sz w:val="24"/>
          <w:szCs w:val="24"/>
        </w:rPr>
        <w:t>.</w:t>
      </w:r>
      <w:r w:rsidR="00654C58" w:rsidRPr="00D066FF">
        <w:rPr>
          <w:rFonts w:ascii="Arial" w:hAnsi="Arial" w:cs="Arial"/>
          <w:bCs/>
          <w:sz w:val="24"/>
          <w:szCs w:val="24"/>
        </w:rPr>
        <w:t>g</w:t>
      </w:r>
      <w:r w:rsidR="00E03E86" w:rsidRPr="00D066FF">
        <w:rPr>
          <w:rFonts w:ascii="Arial" w:hAnsi="Arial" w:cs="Arial"/>
          <w:bCs/>
          <w:sz w:val="24"/>
          <w:szCs w:val="24"/>
        </w:rPr>
        <w:t>.</w:t>
      </w:r>
      <w:r w:rsidR="00654C58" w:rsidRPr="00D066FF">
        <w:rPr>
          <w:rFonts w:ascii="Arial" w:hAnsi="Arial" w:cs="Arial"/>
          <w:bCs/>
          <w:sz w:val="24"/>
          <w:szCs w:val="24"/>
        </w:rPr>
        <w:t xml:space="preserve">, </w:t>
      </w:r>
      <w:r w:rsidRPr="00D066FF">
        <w:rPr>
          <w:rFonts w:ascii="Arial" w:hAnsi="Arial" w:cs="Arial"/>
          <w:bCs/>
          <w:sz w:val="24"/>
          <w:szCs w:val="24"/>
        </w:rPr>
        <w:t>providing answers for controlled assessments, allowing learners to view assessments outside of controlled situations.</w:t>
      </w:r>
    </w:p>
    <w:p w14:paraId="10663F02" w14:textId="409963E4" w:rsidR="00B10F18" w:rsidRPr="00D066FF" w:rsidRDefault="00B10F18" w:rsidP="00653832">
      <w:pPr>
        <w:pStyle w:val="ListParagraph"/>
        <w:numPr>
          <w:ilvl w:val="0"/>
          <w:numId w:val="18"/>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Failure to comply with an Axia or </w:t>
      </w:r>
      <w:r w:rsidR="005C0D9A" w:rsidRPr="00D066FF">
        <w:rPr>
          <w:rFonts w:ascii="Arial" w:hAnsi="Arial" w:cs="Arial"/>
          <w:bCs/>
          <w:sz w:val="24"/>
          <w:szCs w:val="24"/>
        </w:rPr>
        <w:t>awarding body</w:t>
      </w:r>
      <w:r w:rsidRPr="00D066FF">
        <w:rPr>
          <w:rFonts w:ascii="Arial" w:hAnsi="Arial" w:cs="Arial"/>
          <w:bCs/>
          <w:sz w:val="24"/>
          <w:szCs w:val="24"/>
        </w:rPr>
        <w:t xml:space="preserve"> investigation.</w:t>
      </w:r>
    </w:p>
    <w:p w14:paraId="5EFFA6E2" w14:textId="34B093D6" w:rsidR="00B10F18" w:rsidRPr="00D066FF" w:rsidRDefault="00B10F18" w:rsidP="00653832">
      <w:pPr>
        <w:pStyle w:val="ListParagraph"/>
        <w:numPr>
          <w:ilvl w:val="0"/>
          <w:numId w:val="18"/>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Maladministration</w:t>
      </w:r>
      <w:r w:rsidR="00654C58" w:rsidRPr="00D066FF">
        <w:rPr>
          <w:rFonts w:ascii="Arial" w:hAnsi="Arial" w:cs="Arial"/>
          <w:bCs/>
          <w:sz w:val="24"/>
          <w:szCs w:val="24"/>
        </w:rPr>
        <w:t>, e</w:t>
      </w:r>
      <w:r w:rsidR="00E03E86" w:rsidRPr="00D066FF">
        <w:rPr>
          <w:rFonts w:ascii="Arial" w:hAnsi="Arial" w:cs="Arial"/>
          <w:bCs/>
          <w:sz w:val="24"/>
          <w:szCs w:val="24"/>
        </w:rPr>
        <w:t>.</w:t>
      </w:r>
      <w:r w:rsidR="00654C58" w:rsidRPr="00D066FF">
        <w:rPr>
          <w:rFonts w:ascii="Arial" w:hAnsi="Arial" w:cs="Arial"/>
          <w:bCs/>
          <w:sz w:val="24"/>
          <w:szCs w:val="24"/>
        </w:rPr>
        <w:t>g</w:t>
      </w:r>
      <w:r w:rsidR="00E03E86" w:rsidRPr="00D066FF">
        <w:rPr>
          <w:rFonts w:ascii="Arial" w:hAnsi="Arial" w:cs="Arial"/>
          <w:bCs/>
          <w:sz w:val="24"/>
          <w:szCs w:val="24"/>
        </w:rPr>
        <w:t>.</w:t>
      </w:r>
      <w:r w:rsidR="00654C58" w:rsidRPr="00D066FF">
        <w:rPr>
          <w:rFonts w:ascii="Arial" w:hAnsi="Arial" w:cs="Arial"/>
          <w:bCs/>
          <w:sz w:val="24"/>
          <w:szCs w:val="24"/>
        </w:rPr>
        <w:t>, f</w:t>
      </w:r>
      <w:r w:rsidRPr="00D066FF">
        <w:rPr>
          <w:rFonts w:ascii="Arial" w:hAnsi="Arial" w:cs="Arial"/>
          <w:bCs/>
          <w:sz w:val="24"/>
          <w:szCs w:val="24"/>
        </w:rPr>
        <w:t xml:space="preserve">ailure to provide trained invigilators, failure to monitor time limits in exams and controlled </w:t>
      </w:r>
      <w:r w:rsidR="00654C58" w:rsidRPr="00D066FF">
        <w:rPr>
          <w:rFonts w:ascii="Arial" w:hAnsi="Arial" w:cs="Arial"/>
          <w:bCs/>
          <w:sz w:val="24"/>
          <w:szCs w:val="24"/>
        </w:rPr>
        <w:t>assessments</w:t>
      </w:r>
      <w:r w:rsidR="00971C53" w:rsidRPr="00D066FF">
        <w:rPr>
          <w:rFonts w:ascii="Arial" w:hAnsi="Arial" w:cs="Arial"/>
          <w:bCs/>
          <w:sz w:val="24"/>
          <w:szCs w:val="24"/>
        </w:rPr>
        <w:t xml:space="preserve">, not providing current information to </w:t>
      </w:r>
      <w:r w:rsidR="005C0D9A" w:rsidRPr="00D066FF">
        <w:rPr>
          <w:rFonts w:ascii="Arial" w:hAnsi="Arial" w:cs="Arial"/>
          <w:bCs/>
          <w:sz w:val="24"/>
          <w:szCs w:val="24"/>
        </w:rPr>
        <w:t>awarding body</w:t>
      </w:r>
      <w:r w:rsidR="00971C53" w:rsidRPr="00D066FF">
        <w:rPr>
          <w:rFonts w:ascii="Arial" w:hAnsi="Arial" w:cs="Arial"/>
          <w:bCs/>
          <w:sz w:val="24"/>
          <w:szCs w:val="24"/>
        </w:rPr>
        <w:t>, not using the most up to date assignments.</w:t>
      </w:r>
    </w:p>
    <w:p w14:paraId="567A7B09" w14:textId="656EBF0F" w:rsidR="00C94324" w:rsidRPr="00D066FF" w:rsidRDefault="00C94324" w:rsidP="00653832">
      <w:pPr>
        <w:autoSpaceDE w:val="0"/>
        <w:autoSpaceDN w:val="0"/>
        <w:adjustRightInd w:val="0"/>
        <w:spacing w:after="0" w:line="240" w:lineRule="auto"/>
        <w:rPr>
          <w:rFonts w:ascii="Arial" w:hAnsi="Arial" w:cs="Arial"/>
          <w:sz w:val="24"/>
          <w:szCs w:val="24"/>
        </w:rPr>
      </w:pPr>
    </w:p>
    <w:p w14:paraId="14B8E826" w14:textId="77EF68E3" w:rsidR="00C94324" w:rsidRPr="00D066FF" w:rsidRDefault="00C94324" w:rsidP="00653832">
      <w:pPr>
        <w:pStyle w:val="Heading2"/>
        <w:spacing w:before="0" w:line="240" w:lineRule="auto"/>
        <w:rPr>
          <w:rFonts w:ascii="Arial" w:hAnsi="Arial" w:cs="Arial"/>
          <w:szCs w:val="24"/>
        </w:rPr>
      </w:pPr>
      <w:bookmarkStart w:id="6" w:name="_Toc510703855"/>
      <w:r w:rsidRPr="00D066FF">
        <w:rPr>
          <w:rFonts w:ascii="Arial" w:hAnsi="Arial" w:cs="Arial"/>
          <w:szCs w:val="24"/>
        </w:rPr>
        <w:t>Examples of Learner Malpractice</w:t>
      </w:r>
      <w:bookmarkEnd w:id="6"/>
    </w:p>
    <w:p w14:paraId="2AA26D70" w14:textId="5E30C4A9" w:rsidR="00F27A4C" w:rsidRPr="00D066FF" w:rsidRDefault="00F27A4C" w:rsidP="00EC2692">
      <w:pPr>
        <w:pStyle w:val="ListParagraph"/>
        <w:numPr>
          <w:ilvl w:val="0"/>
          <w:numId w:val="28"/>
        </w:numPr>
        <w:autoSpaceDE w:val="0"/>
        <w:autoSpaceDN w:val="0"/>
        <w:adjustRightInd w:val="0"/>
        <w:spacing w:after="0" w:line="240" w:lineRule="auto"/>
        <w:ind w:left="284" w:hanging="284"/>
        <w:rPr>
          <w:rFonts w:ascii="Arial" w:hAnsi="Arial" w:cs="Arial"/>
          <w:bCs/>
          <w:sz w:val="24"/>
          <w:szCs w:val="24"/>
        </w:rPr>
      </w:pPr>
      <w:r w:rsidRPr="00D066FF">
        <w:rPr>
          <w:rFonts w:ascii="Arial" w:hAnsi="Arial" w:cs="Arial"/>
          <w:bCs/>
          <w:sz w:val="24"/>
          <w:szCs w:val="24"/>
        </w:rPr>
        <w:t>Collusion</w:t>
      </w:r>
      <w:r w:rsidR="00C94324" w:rsidRPr="00D066FF">
        <w:rPr>
          <w:rFonts w:ascii="Arial" w:hAnsi="Arial" w:cs="Arial"/>
          <w:bCs/>
          <w:sz w:val="24"/>
          <w:szCs w:val="24"/>
        </w:rPr>
        <w:t xml:space="preserve"> - </w:t>
      </w:r>
      <w:r w:rsidRPr="00D066FF">
        <w:rPr>
          <w:rFonts w:ascii="Arial" w:hAnsi="Arial" w:cs="Arial"/>
          <w:bCs/>
          <w:sz w:val="24"/>
          <w:szCs w:val="24"/>
        </w:rPr>
        <w:t>where two or more learners work together beyond the level permitted by the qualification</w:t>
      </w:r>
      <w:r w:rsidR="005906CA" w:rsidRPr="00D066FF">
        <w:rPr>
          <w:rFonts w:ascii="Arial" w:hAnsi="Arial" w:cs="Arial"/>
          <w:bCs/>
          <w:sz w:val="24"/>
          <w:szCs w:val="24"/>
        </w:rPr>
        <w:t>.  This includes learners providing help to others, e</w:t>
      </w:r>
      <w:r w:rsidR="00E03E86" w:rsidRPr="00D066FF">
        <w:rPr>
          <w:rFonts w:ascii="Arial" w:hAnsi="Arial" w:cs="Arial"/>
          <w:bCs/>
          <w:sz w:val="24"/>
          <w:szCs w:val="24"/>
        </w:rPr>
        <w:t>.</w:t>
      </w:r>
      <w:r w:rsidR="005906CA" w:rsidRPr="00D066FF">
        <w:rPr>
          <w:rFonts w:ascii="Arial" w:hAnsi="Arial" w:cs="Arial"/>
          <w:bCs/>
          <w:sz w:val="24"/>
          <w:szCs w:val="24"/>
        </w:rPr>
        <w:t>g</w:t>
      </w:r>
      <w:r w:rsidR="00E03E86" w:rsidRPr="00D066FF">
        <w:rPr>
          <w:rFonts w:ascii="Arial" w:hAnsi="Arial" w:cs="Arial"/>
          <w:bCs/>
          <w:sz w:val="24"/>
          <w:szCs w:val="24"/>
        </w:rPr>
        <w:t>.</w:t>
      </w:r>
      <w:r w:rsidR="005906CA" w:rsidRPr="00D066FF">
        <w:rPr>
          <w:rFonts w:ascii="Arial" w:hAnsi="Arial" w:cs="Arial"/>
          <w:bCs/>
          <w:sz w:val="24"/>
          <w:szCs w:val="24"/>
        </w:rPr>
        <w:t>, by sending copies of their assignment to a peer as well as learners copying from another learner, even with that learner’s permission.</w:t>
      </w:r>
      <w:r w:rsidR="00B10F18" w:rsidRPr="00D066FF">
        <w:rPr>
          <w:rFonts w:ascii="Arial" w:hAnsi="Arial" w:cs="Arial"/>
          <w:bCs/>
          <w:sz w:val="24"/>
          <w:szCs w:val="24"/>
        </w:rPr>
        <w:t xml:space="preserve">  </w:t>
      </w:r>
      <w:r w:rsidR="00E03E86" w:rsidRPr="00D066FF">
        <w:rPr>
          <w:rFonts w:ascii="Arial" w:hAnsi="Arial" w:cs="Arial"/>
          <w:bCs/>
          <w:sz w:val="24"/>
          <w:szCs w:val="24"/>
        </w:rPr>
        <w:t>I</w:t>
      </w:r>
      <w:r w:rsidR="00D066FF">
        <w:rPr>
          <w:rFonts w:ascii="Arial" w:hAnsi="Arial" w:cs="Arial"/>
          <w:bCs/>
          <w:sz w:val="24"/>
          <w:szCs w:val="24"/>
        </w:rPr>
        <w:t>t must be made clear to all l</w:t>
      </w:r>
      <w:r w:rsidR="00BE7D87" w:rsidRPr="00D066FF">
        <w:rPr>
          <w:rFonts w:ascii="Arial" w:hAnsi="Arial" w:cs="Arial"/>
          <w:bCs/>
          <w:sz w:val="24"/>
          <w:szCs w:val="24"/>
        </w:rPr>
        <w:t>earners and staff that whilst the discussion of ideas, working in groups (as directed by the Approved Centre) and other forms of verbal discussion ar</w:t>
      </w:r>
      <w:r w:rsidR="00D066FF">
        <w:rPr>
          <w:rFonts w:ascii="Arial" w:hAnsi="Arial" w:cs="Arial"/>
          <w:bCs/>
          <w:sz w:val="24"/>
          <w:szCs w:val="24"/>
        </w:rPr>
        <w:t>e acceptable, the sharing of a l</w:t>
      </w:r>
      <w:r w:rsidR="00BE7D87" w:rsidRPr="00D066FF">
        <w:rPr>
          <w:rFonts w:ascii="Arial" w:hAnsi="Arial" w:cs="Arial"/>
          <w:bCs/>
          <w:sz w:val="24"/>
          <w:szCs w:val="24"/>
        </w:rPr>
        <w:t xml:space="preserve">earner’s written response to an assessment is NOT acceptable. To do so, even with </w:t>
      </w:r>
      <w:r w:rsidR="00D066FF">
        <w:rPr>
          <w:rFonts w:ascii="Arial" w:hAnsi="Arial" w:cs="Arial"/>
          <w:bCs/>
          <w:sz w:val="24"/>
          <w:szCs w:val="24"/>
        </w:rPr>
        <w:t>the best intention, leaves the l</w:t>
      </w:r>
      <w:r w:rsidR="00BE7D87" w:rsidRPr="00D066FF">
        <w:rPr>
          <w:rFonts w:ascii="Arial" w:hAnsi="Arial" w:cs="Arial"/>
          <w:bCs/>
          <w:sz w:val="24"/>
          <w:szCs w:val="24"/>
        </w:rPr>
        <w:t xml:space="preserve">earner open to their work being used without their knowledge and could lead to allegations of collusion. Learners and staff MUST be advised that best practice is not to share, in any format, written thoughts, ideas or assignments which are being used for </w:t>
      </w:r>
      <w:r w:rsidR="005C0D9A" w:rsidRPr="00D066FF">
        <w:rPr>
          <w:rFonts w:ascii="Arial" w:hAnsi="Arial" w:cs="Arial"/>
          <w:bCs/>
          <w:sz w:val="24"/>
          <w:szCs w:val="24"/>
        </w:rPr>
        <w:t>awarding body</w:t>
      </w:r>
      <w:r w:rsidR="00BE7D87" w:rsidRPr="00D066FF">
        <w:rPr>
          <w:rFonts w:ascii="Arial" w:hAnsi="Arial" w:cs="Arial"/>
          <w:bCs/>
          <w:sz w:val="24"/>
          <w:szCs w:val="24"/>
        </w:rPr>
        <w:t xml:space="preserve"> qualifications.</w:t>
      </w:r>
    </w:p>
    <w:p w14:paraId="2EB74B3B" w14:textId="77777777" w:rsidR="00C94324" w:rsidRPr="00D066FF" w:rsidRDefault="00C94324" w:rsidP="00EC2692">
      <w:pPr>
        <w:pStyle w:val="ListParagraph"/>
        <w:numPr>
          <w:ilvl w:val="0"/>
          <w:numId w:val="28"/>
        </w:numPr>
        <w:autoSpaceDE w:val="0"/>
        <w:autoSpaceDN w:val="0"/>
        <w:adjustRightInd w:val="0"/>
        <w:spacing w:after="0" w:line="240" w:lineRule="auto"/>
        <w:ind w:left="284" w:hanging="284"/>
        <w:rPr>
          <w:rFonts w:ascii="Arial" w:hAnsi="Arial" w:cs="Arial"/>
          <w:bCs/>
          <w:sz w:val="24"/>
          <w:szCs w:val="24"/>
        </w:rPr>
      </w:pPr>
      <w:r w:rsidRPr="00D066FF">
        <w:rPr>
          <w:rFonts w:ascii="Arial" w:hAnsi="Arial" w:cs="Arial"/>
          <w:bCs/>
          <w:sz w:val="24"/>
          <w:szCs w:val="24"/>
        </w:rPr>
        <w:t>Cheating – copying the work of another learner without that learner’s knowledge</w:t>
      </w:r>
    </w:p>
    <w:p w14:paraId="4033FE25" w14:textId="0E3047EA" w:rsidR="00C94324" w:rsidRPr="00D066FF" w:rsidRDefault="00C94324" w:rsidP="00EC2692">
      <w:pPr>
        <w:pStyle w:val="ListParagraph"/>
        <w:numPr>
          <w:ilvl w:val="0"/>
          <w:numId w:val="28"/>
        </w:numPr>
        <w:autoSpaceDE w:val="0"/>
        <w:autoSpaceDN w:val="0"/>
        <w:adjustRightInd w:val="0"/>
        <w:spacing w:after="0" w:line="240" w:lineRule="auto"/>
        <w:ind w:left="284" w:hanging="284"/>
        <w:rPr>
          <w:rFonts w:ascii="Arial" w:hAnsi="Arial" w:cs="Arial"/>
          <w:bCs/>
          <w:sz w:val="24"/>
          <w:szCs w:val="24"/>
        </w:rPr>
      </w:pPr>
      <w:r w:rsidRPr="00D066FF">
        <w:rPr>
          <w:rFonts w:ascii="Arial" w:hAnsi="Arial" w:cs="Arial"/>
          <w:bCs/>
          <w:sz w:val="24"/>
          <w:szCs w:val="24"/>
        </w:rPr>
        <w:t>Failing to follow invigilators’ instructions in examinations</w:t>
      </w:r>
      <w:r w:rsidR="00ED15C4" w:rsidRPr="00D066FF">
        <w:rPr>
          <w:rFonts w:ascii="Arial" w:hAnsi="Arial" w:cs="Arial"/>
          <w:bCs/>
          <w:sz w:val="24"/>
          <w:szCs w:val="24"/>
        </w:rPr>
        <w:t>,</w:t>
      </w:r>
      <w:r w:rsidRPr="00D066FF">
        <w:rPr>
          <w:rFonts w:ascii="Arial" w:hAnsi="Arial" w:cs="Arial"/>
          <w:bCs/>
          <w:sz w:val="24"/>
          <w:szCs w:val="24"/>
        </w:rPr>
        <w:t xml:space="preserve"> including bringing items not allowed into the examination, e</w:t>
      </w:r>
      <w:r w:rsidR="00E03E86" w:rsidRPr="00D066FF">
        <w:rPr>
          <w:rFonts w:ascii="Arial" w:hAnsi="Arial" w:cs="Arial"/>
          <w:bCs/>
          <w:sz w:val="24"/>
          <w:szCs w:val="24"/>
        </w:rPr>
        <w:t>.</w:t>
      </w:r>
      <w:r w:rsidRPr="00D066FF">
        <w:rPr>
          <w:rFonts w:ascii="Arial" w:hAnsi="Arial" w:cs="Arial"/>
          <w:bCs/>
          <w:sz w:val="24"/>
          <w:szCs w:val="24"/>
        </w:rPr>
        <w:t>g</w:t>
      </w:r>
      <w:r w:rsidR="00E03E86" w:rsidRPr="00D066FF">
        <w:rPr>
          <w:rFonts w:ascii="Arial" w:hAnsi="Arial" w:cs="Arial"/>
          <w:bCs/>
          <w:sz w:val="24"/>
          <w:szCs w:val="24"/>
        </w:rPr>
        <w:t>.</w:t>
      </w:r>
      <w:r w:rsidRPr="00D066FF">
        <w:rPr>
          <w:rFonts w:ascii="Arial" w:hAnsi="Arial" w:cs="Arial"/>
          <w:bCs/>
          <w:sz w:val="24"/>
          <w:szCs w:val="24"/>
        </w:rPr>
        <w:t>, mobile phone.</w:t>
      </w:r>
    </w:p>
    <w:p w14:paraId="30836587" w14:textId="7C8D88AD" w:rsidR="00C94324" w:rsidRPr="00D066FF" w:rsidRDefault="00C94324" w:rsidP="00EC2692">
      <w:pPr>
        <w:pStyle w:val="ListParagraph"/>
        <w:numPr>
          <w:ilvl w:val="0"/>
          <w:numId w:val="28"/>
        </w:numPr>
        <w:autoSpaceDE w:val="0"/>
        <w:autoSpaceDN w:val="0"/>
        <w:adjustRightInd w:val="0"/>
        <w:spacing w:after="0" w:line="240" w:lineRule="auto"/>
        <w:ind w:left="284" w:hanging="284"/>
        <w:rPr>
          <w:rFonts w:ascii="Arial" w:hAnsi="Arial" w:cs="Arial"/>
          <w:bCs/>
          <w:sz w:val="24"/>
          <w:szCs w:val="24"/>
        </w:rPr>
      </w:pPr>
      <w:r w:rsidRPr="00D066FF">
        <w:rPr>
          <w:rFonts w:ascii="Arial" w:hAnsi="Arial" w:cs="Arial"/>
          <w:bCs/>
          <w:sz w:val="24"/>
          <w:szCs w:val="24"/>
        </w:rPr>
        <w:t>Failing to follow conditions of assessment in assignments</w:t>
      </w:r>
      <w:r w:rsidR="00ED15C4" w:rsidRPr="00D066FF">
        <w:rPr>
          <w:rFonts w:ascii="Arial" w:hAnsi="Arial" w:cs="Arial"/>
          <w:bCs/>
          <w:sz w:val="24"/>
          <w:szCs w:val="24"/>
        </w:rPr>
        <w:t>.</w:t>
      </w:r>
    </w:p>
    <w:p w14:paraId="52B2A145" w14:textId="764CD9FA" w:rsidR="00C94324" w:rsidRPr="00D066FF" w:rsidRDefault="00C94324" w:rsidP="00EC2692">
      <w:pPr>
        <w:pStyle w:val="ListParagraph"/>
        <w:numPr>
          <w:ilvl w:val="0"/>
          <w:numId w:val="28"/>
        </w:numPr>
        <w:autoSpaceDE w:val="0"/>
        <w:autoSpaceDN w:val="0"/>
        <w:adjustRightInd w:val="0"/>
        <w:spacing w:after="0" w:line="240" w:lineRule="auto"/>
        <w:ind w:left="284" w:hanging="284"/>
        <w:rPr>
          <w:rFonts w:ascii="Arial" w:hAnsi="Arial" w:cs="Arial"/>
          <w:bCs/>
          <w:sz w:val="24"/>
          <w:szCs w:val="24"/>
        </w:rPr>
      </w:pPr>
      <w:r w:rsidRPr="00D066FF">
        <w:rPr>
          <w:rFonts w:ascii="Arial" w:hAnsi="Arial" w:cs="Arial"/>
          <w:bCs/>
          <w:sz w:val="24"/>
          <w:szCs w:val="24"/>
        </w:rPr>
        <w:t xml:space="preserve">Failing to inform Axia and </w:t>
      </w:r>
      <w:r w:rsidR="005C0D9A" w:rsidRPr="00D066FF">
        <w:rPr>
          <w:rFonts w:ascii="Arial" w:hAnsi="Arial" w:cs="Arial"/>
          <w:bCs/>
          <w:sz w:val="24"/>
          <w:szCs w:val="24"/>
        </w:rPr>
        <w:t>the awarding body</w:t>
      </w:r>
      <w:r w:rsidRPr="00D066FF">
        <w:rPr>
          <w:rFonts w:ascii="Arial" w:hAnsi="Arial" w:cs="Arial"/>
          <w:bCs/>
          <w:sz w:val="24"/>
          <w:szCs w:val="24"/>
        </w:rPr>
        <w:t xml:space="preserve"> if </w:t>
      </w:r>
      <w:r w:rsidR="00ED15C4" w:rsidRPr="00D066FF">
        <w:rPr>
          <w:rFonts w:ascii="Arial" w:hAnsi="Arial" w:cs="Arial"/>
          <w:bCs/>
          <w:sz w:val="24"/>
          <w:szCs w:val="24"/>
        </w:rPr>
        <w:t>assessment materials</w:t>
      </w:r>
      <w:r w:rsidRPr="00D066FF">
        <w:rPr>
          <w:rFonts w:ascii="Arial" w:hAnsi="Arial" w:cs="Arial"/>
          <w:bCs/>
          <w:sz w:val="24"/>
          <w:szCs w:val="24"/>
        </w:rPr>
        <w:t xml:space="preserve"> have </w:t>
      </w:r>
      <w:r w:rsidR="00ED15C4" w:rsidRPr="00D066FF">
        <w:rPr>
          <w:rFonts w:ascii="Arial" w:hAnsi="Arial" w:cs="Arial"/>
          <w:bCs/>
          <w:sz w:val="24"/>
          <w:szCs w:val="24"/>
        </w:rPr>
        <w:t xml:space="preserve">been </w:t>
      </w:r>
      <w:r w:rsidRPr="00D066FF">
        <w:rPr>
          <w:rFonts w:ascii="Arial" w:hAnsi="Arial" w:cs="Arial"/>
          <w:bCs/>
          <w:sz w:val="24"/>
          <w:szCs w:val="24"/>
        </w:rPr>
        <w:t xml:space="preserve">seen </w:t>
      </w:r>
      <w:r w:rsidR="00ED15C4" w:rsidRPr="00D066FF">
        <w:rPr>
          <w:rFonts w:ascii="Arial" w:hAnsi="Arial" w:cs="Arial"/>
          <w:bCs/>
          <w:sz w:val="24"/>
          <w:szCs w:val="24"/>
        </w:rPr>
        <w:t>before the assessment date.</w:t>
      </w:r>
    </w:p>
    <w:p w14:paraId="0AB20D1F" w14:textId="05389B1D" w:rsidR="00C94324" w:rsidRPr="00D066FF" w:rsidRDefault="00C94324" w:rsidP="00EC2692">
      <w:pPr>
        <w:pStyle w:val="ListParagraph"/>
        <w:numPr>
          <w:ilvl w:val="0"/>
          <w:numId w:val="28"/>
        </w:numPr>
        <w:autoSpaceDE w:val="0"/>
        <w:autoSpaceDN w:val="0"/>
        <w:adjustRightInd w:val="0"/>
        <w:spacing w:after="0" w:line="240" w:lineRule="auto"/>
        <w:ind w:left="284" w:hanging="284"/>
        <w:rPr>
          <w:rFonts w:ascii="Arial" w:hAnsi="Arial" w:cs="Arial"/>
          <w:bCs/>
          <w:sz w:val="24"/>
          <w:szCs w:val="24"/>
        </w:rPr>
      </w:pPr>
      <w:r w:rsidRPr="00D066FF">
        <w:rPr>
          <w:rFonts w:ascii="Arial" w:hAnsi="Arial" w:cs="Arial"/>
          <w:bCs/>
          <w:sz w:val="24"/>
          <w:szCs w:val="24"/>
        </w:rPr>
        <w:t xml:space="preserve">Failing to inform Axia and </w:t>
      </w:r>
      <w:r w:rsidR="005C0D9A" w:rsidRPr="00D066FF">
        <w:rPr>
          <w:rFonts w:ascii="Arial" w:hAnsi="Arial" w:cs="Arial"/>
          <w:bCs/>
          <w:sz w:val="24"/>
          <w:szCs w:val="24"/>
        </w:rPr>
        <w:t>awarding body</w:t>
      </w:r>
      <w:r w:rsidRPr="00D066FF">
        <w:rPr>
          <w:rFonts w:ascii="Arial" w:hAnsi="Arial" w:cs="Arial"/>
          <w:bCs/>
          <w:sz w:val="24"/>
          <w:szCs w:val="24"/>
        </w:rPr>
        <w:t xml:space="preserve"> if </w:t>
      </w:r>
      <w:r w:rsidR="00ED15C4" w:rsidRPr="00D066FF">
        <w:rPr>
          <w:rFonts w:ascii="Arial" w:hAnsi="Arial" w:cs="Arial"/>
          <w:bCs/>
          <w:sz w:val="24"/>
          <w:szCs w:val="24"/>
        </w:rPr>
        <w:t>a learner</w:t>
      </w:r>
      <w:r w:rsidRPr="00D066FF">
        <w:rPr>
          <w:rFonts w:ascii="Arial" w:hAnsi="Arial" w:cs="Arial"/>
          <w:bCs/>
          <w:sz w:val="24"/>
          <w:szCs w:val="24"/>
        </w:rPr>
        <w:t xml:space="preserve"> suspect</w:t>
      </w:r>
      <w:r w:rsidR="00ED15C4" w:rsidRPr="00D066FF">
        <w:rPr>
          <w:rFonts w:ascii="Arial" w:hAnsi="Arial" w:cs="Arial"/>
          <w:bCs/>
          <w:sz w:val="24"/>
          <w:szCs w:val="24"/>
        </w:rPr>
        <w:t>s</w:t>
      </w:r>
      <w:r w:rsidRPr="00D066FF">
        <w:rPr>
          <w:rFonts w:ascii="Arial" w:hAnsi="Arial" w:cs="Arial"/>
          <w:bCs/>
          <w:sz w:val="24"/>
          <w:szCs w:val="24"/>
        </w:rPr>
        <w:t xml:space="preserve"> any malpractice on behalf of other learners or centre staff.</w:t>
      </w:r>
    </w:p>
    <w:p w14:paraId="17158EB8" w14:textId="77777777" w:rsidR="00ED15C4" w:rsidRPr="00D066FF" w:rsidRDefault="00ED15C4" w:rsidP="00653832">
      <w:pPr>
        <w:spacing w:after="0" w:line="240" w:lineRule="auto"/>
        <w:rPr>
          <w:rFonts w:ascii="Arial" w:hAnsi="Arial" w:cs="Arial"/>
          <w:bCs/>
          <w:sz w:val="24"/>
          <w:szCs w:val="24"/>
        </w:rPr>
      </w:pPr>
    </w:p>
    <w:p w14:paraId="603E1CC3" w14:textId="3CA1A802" w:rsidR="00653832" w:rsidRPr="00D066FF" w:rsidRDefault="00ED15C4" w:rsidP="00653832">
      <w:pPr>
        <w:pStyle w:val="Heading1"/>
        <w:rPr>
          <w:rFonts w:ascii="Arial" w:hAnsi="Arial" w:cs="Arial"/>
          <w:sz w:val="24"/>
        </w:rPr>
      </w:pPr>
      <w:bookmarkStart w:id="7" w:name="_Toc510703856"/>
      <w:r w:rsidRPr="00D066FF">
        <w:rPr>
          <w:rFonts w:ascii="Arial" w:hAnsi="Arial" w:cs="Arial"/>
          <w:sz w:val="24"/>
        </w:rPr>
        <w:t>Consequences of learner malpractice</w:t>
      </w:r>
      <w:bookmarkEnd w:id="7"/>
    </w:p>
    <w:p w14:paraId="2C269D82" w14:textId="77777777" w:rsidR="00653832" w:rsidRPr="00D066FF" w:rsidRDefault="00653832" w:rsidP="00653832">
      <w:pPr>
        <w:autoSpaceDE w:val="0"/>
        <w:autoSpaceDN w:val="0"/>
        <w:adjustRightInd w:val="0"/>
        <w:spacing w:after="0" w:line="240" w:lineRule="auto"/>
        <w:rPr>
          <w:rFonts w:ascii="Arial" w:hAnsi="Arial" w:cs="Arial"/>
          <w:sz w:val="24"/>
          <w:szCs w:val="24"/>
        </w:rPr>
      </w:pPr>
    </w:p>
    <w:p w14:paraId="7B4BB3E4" w14:textId="67A360A1" w:rsidR="00ED15C4" w:rsidRPr="00D066FF" w:rsidRDefault="00ED15C4"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The consequences of malpractice on qualifications for learners are:</w:t>
      </w:r>
    </w:p>
    <w:p w14:paraId="726C3795" w14:textId="77777777" w:rsidR="00ED15C4" w:rsidRPr="00D066FF" w:rsidRDefault="00ED15C4" w:rsidP="00653832">
      <w:pPr>
        <w:autoSpaceDE w:val="0"/>
        <w:autoSpaceDN w:val="0"/>
        <w:adjustRightInd w:val="0"/>
        <w:spacing w:after="0" w:line="240" w:lineRule="auto"/>
        <w:rPr>
          <w:rFonts w:ascii="Arial" w:hAnsi="Arial" w:cs="Arial"/>
          <w:bCs/>
          <w:sz w:val="24"/>
          <w:szCs w:val="24"/>
        </w:rPr>
      </w:pPr>
    </w:p>
    <w:p w14:paraId="69087C00" w14:textId="01BEEA11" w:rsidR="00ED15C4" w:rsidRPr="00D066FF" w:rsidRDefault="00ED15C4" w:rsidP="00653832">
      <w:pPr>
        <w:pStyle w:val="ListParagraph"/>
        <w:numPr>
          <w:ilvl w:val="0"/>
          <w:numId w:val="20"/>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Withdrawal from the qualification.</w:t>
      </w:r>
    </w:p>
    <w:p w14:paraId="1E83C0F6" w14:textId="68F08555" w:rsidR="00C8431E" w:rsidRPr="00D066FF" w:rsidRDefault="00ED15C4" w:rsidP="00653832">
      <w:pPr>
        <w:pStyle w:val="ListParagraph"/>
        <w:numPr>
          <w:ilvl w:val="0"/>
          <w:numId w:val="20"/>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Axia and the learner’s employer may take further action.</w:t>
      </w:r>
    </w:p>
    <w:p w14:paraId="6E37F73A" w14:textId="268DFC66" w:rsidR="00E03E86" w:rsidRPr="00D066FF" w:rsidRDefault="00E03E86" w:rsidP="00E03E86">
      <w:pPr>
        <w:autoSpaceDE w:val="0"/>
        <w:autoSpaceDN w:val="0"/>
        <w:adjustRightInd w:val="0"/>
        <w:spacing w:after="0" w:line="240" w:lineRule="auto"/>
        <w:rPr>
          <w:rFonts w:ascii="Arial" w:hAnsi="Arial" w:cs="Arial"/>
          <w:bCs/>
          <w:sz w:val="24"/>
          <w:szCs w:val="24"/>
        </w:rPr>
      </w:pPr>
    </w:p>
    <w:p w14:paraId="30188D07" w14:textId="38E71352" w:rsidR="00E03E86" w:rsidRDefault="00E03E86" w:rsidP="00E03E86">
      <w:pPr>
        <w:autoSpaceDE w:val="0"/>
        <w:autoSpaceDN w:val="0"/>
        <w:adjustRightInd w:val="0"/>
        <w:spacing w:after="0" w:line="240" w:lineRule="auto"/>
        <w:rPr>
          <w:rFonts w:cstheme="minorHAnsi"/>
          <w:bCs/>
        </w:rPr>
      </w:pPr>
    </w:p>
    <w:p w14:paraId="091442A5" w14:textId="77777777" w:rsidR="00CD180E" w:rsidRDefault="00CD180E" w:rsidP="00653832">
      <w:pPr>
        <w:pStyle w:val="Heading1"/>
        <w:rPr>
          <w:rFonts w:asciiTheme="minorHAnsi" w:hAnsiTheme="minorHAnsi" w:cstheme="minorHAnsi"/>
          <w:sz w:val="30"/>
          <w:szCs w:val="30"/>
        </w:rPr>
      </w:pPr>
      <w:bookmarkStart w:id="8" w:name="_Toc510703857"/>
    </w:p>
    <w:p w14:paraId="3F43382A" w14:textId="77777777" w:rsidR="00CD180E" w:rsidRDefault="00CD180E" w:rsidP="00653832">
      <w:pPr>
        <w:pStyle w:val="Heading1"/>
        <w:rPr>
          <w:rFonts w:asciiTheme="minorHAnsi" w:hAnsiTheme="minorHAnsi" w:cstheme="minorHAnsi"/>
          <w:sz w:val="30"/>
          <w:szCs w:val="30"/>
        </w:rPr>
      </w:pPr>
    </w:p>
    <w:p w14:paraId="4FA95D43" w14:textId="77777777" w:rsidR="00CD180E" w:rsidRDefault="00CD180E" w:rsidP="00653832">
      <w:pPr>
        <w:pStyle w:val="Heading1"/>
        <w:rPr>
          <w:rFonts w:asciiTheme="minorHAnsi" w:hAnsiTheme="minorHAnsi" w:cstheme="minorHAnsi"/>
          <w:sz w:val="30"/>
          <w:szCs w:val="30"/>
        </w:rPr>
      </w:pPr>
    </w:p>
    <w:p w14:paraId="1F0150D4" w14:textId="77777777" w:rsidR="00CD180E" w:rsidRDefault="00CD180E" w:rsidP="00653832">
      <w:pPr>
        <w:pStyle w:val="Heading1"/>
        <w:rPr>
          <w:rFonts w:asciiTheme="minorHAnsi" w:hAnsiTheme="minorHAnsi" w:cstheme="minorHAnsi"/>
          <w:sz w:val="30"/>
          <w:szCs w:val="30"/>
        </w:rPr>
      </w:pPr>
    </w:p>
    <w:p w14:paraId="10047E69" w14:textId="77777777" w:rsidR="00CD180E" w:rsidRDefault="00CD180E" w:rsidP="00653832">
      <w:pPr>
        <w:pStyle w:val="Heading1"/>
        <w:rPr>
          <w:rFonts w:asciiTheme="minorHAnsi" w:hAnsiTheme="minorHAnsi" w:cstheme="minorHAnsi"/>
          <w:sz w:val="30"/>
          <w:szCs w:val="30"/>
        </w:rPr>
      </w:pPr>
    </w:p>
    <w:p w14:paraId="198A2644" w14:textId="77777777" w:rsidR="00CD180E" w:rsidRDefault="00CD180E" w:rsidP="00653832">
      <w:pPr>
        <w:pStyle w:val="Heading1"/>
        <w:rPr>
          <w:rFonts w:asciiTheme="minorHAnsi" w:hAnsiTheme="minorHAnsi" w:cstheme="minorHAnsi"/>
          <w:sz w:val="30"/>
          <w:szCs w:val="30"/>
        </w:rPr>
      </w:pPr>
    </w:p>
    <w:p w14:paraId="3B49CA28" w14:textId="77777777" w:rsidR="00CD180E" w:rsidRDefault="00CD180E" w:rsidP="00653832">
      <w:pPr>
        <w:pStyle w:val="Heading1"/>
        <w:rPr>
          <w:rFonts w:asciiTheme="minorHAnsi" w:hAnsiTheme="minorHAnsi" w:cstheme="minorHAnsi"/>
          <w:sz w:val="30"/>
          <w:szCs w:val="30"/>
        </w:rPr>
      </w:pPr>
    </w:p>
    <w:p w14:paraId="6A717CFE" w14:textId="4420D9A1" w:rsidR="00A54571" w:rsidRPr="00D066FF" w:rsidRDefault="00CD180E" w:rsidP="00653832">
      <w:pPr>
        <w:pStyle w:val="Heading1"/>
        <w:rPr>
          <w:rFonts w:ascii="Arial" w:hAnsi="Arial" w:cs="Arial"/>
          <w:sz w:val="24"/>
        </w:rPr>
      </w:pPr>
      <w:r w:rsidRPr="00D066FF">
        <w:rPr>
          <w:rFonts w:ascii="Arial" w:hAnsi="Arial" w:cs="Arial"/>
          <w:sz w:val="24"/>
        </w:rPr>
        <w:t>A</w:t>
      </w:r>
      <w:r w:rsidR="007F7EC4" w:rsidRPr="00D066FF">
        <w:rPr>
          <w:rFonts w:ascii="Arial" w:hAnsi="Arial" w:cs="Arial"/>
          <w:sz w:val="24"/>
        </w:rPr>
        <w:t>dvice to Learners on How to Avoid Collusion and Plagiarism</w:t>
      </w:r>
      <w:bookmarkEnd w:id="8"/>
    </w:p>
    <w:p w14:paraId="56FD65EE" w14:textId="523C3BF8" w:rsidR="007F7EC4" w:rsidRPr="00D066FF" w:rsidRDefault="007F7EC4" w:rsidP="00653832">
      <w:pPr>
        <w:autoSpaceDE w:val="0"/>
        <w:autoSpaceDN w:val="0"/>
        <w:adjustRightInd w:val="0"/>
        <w:spacing w:after="0" w:line="240" w:lineRule="auto"/>
        <w:rPr>
          <w:rFonts w:ascii="Arial" w:hAnsi="Arial" w:cs="Arial"/>
          <w:bCs/>
          <w:sz w:val="24"/>
          <w:szCs w:val="24"/>
        </w:rPr>
      </w:pPr>
    </w:p>
    <w:p w14:paraId="6BD57122" w14:textId="5415280E" w:rsidR="007F7EC4" w:rsidRPr="00D066FF" w:rsidRDefault="007F7EC4" w:rsidP="00653832">
      <w:pPr>
        <w:pStyle w:val="Heading2"/>
        <w:spacing w:before="0" w:line="240" w:lineRule="auto"/>
        <w:rPr>
          <w:rFonts w:ascii="Arial" w:hAnsi="Arial" w:cs="Arial"/>
          <w:szCs w:val="24"/>
        </w:rPr>
      </w:pPr>
      <w:bookmarkStart w:id="9" w:name="_Toc510703858"/>
      <w:r w:rsidRPr="00D066FF">
        <w:rPr>
          <w:rFonts w:ascii="Arial" w:hAnsi="Arial" w:cs="Arial"/>
          <w:szCs w:val="24"/>
        </w:rPr>
        <w:t>Plagiarism</w:t>
      </w:r>
      <w:bookmarkEnd w:id="9"/>
    </w:p>
    <w:p w14:paraId="3459A3C1" w14:textId="77777777" w:rsidR="00344702" w:rsidRPr="00D066FF" w:rsidRDefault="00344702" w:rsidP="00653832">
      <w:pPr>
        <w:autoSpaceDE w:val="0"/>
        <w:autoSpaceDN w:val="0"/>
        <w:adjustRightInd w:val="0"/>
        <w:spacing w:after="0" w:line="240" w:lineRule="auto"/>
        <w:rPr>
          <w:rFonts w:ascii="Arial" w:hAnsi="Arial" w:cs="Arial"/>
          <w:bCs/>
          <w:sz w:val="24"/>
          <w:szCs w:val="24"/>
        </w:rPr>
      </w:pPr>
    </w:p>
    <w:p w14:paraId="6DEBF994" w14:textId="77777777" w:rsidR="00252C6A" w:rsidRPr="00D066FF" w:rsidRDefault="00252C6A" w:rsidP="00653832">
      <w:pPr>
        <w:autoSpaceDE w:val="0"/>
        <w:autoSpaceDN w:val="0"/>
        <w:adjustRightInd w:val="0"/>
        <w:spacing w:after="0" w:line="240" w:lineRule="auto"/>
        <w:rPr>
          <w:rFonts w:ascii="Arial" w:hAnsi="Arial" w:cs="Arial"/>
          <w:bCs/>
          <w:sz w:val="24"/>
          <w:szCs w:val="24"/>
          <w:u w:val="single"/>
        </w:rPr>
      </w:pPr>
      <w:r w:rsidRPr="00D066FF">
        <w:rPr>
          <w:rFonts w:ascii="Arial" w:hAnsi="Arial" w:cs="Arial"/>
          <w:bCs/>
          <w:sz w:val="24"/>
          <w:szCs w:val="24"/>
          <w:u w:val="single"/>
        </w:rPr>
        <w:t>What you cannot do:</w:t>
      </w:r>
    </w:p>
    <w:p w14:paraId="10D29423" w14:textId="77777777" w:rsidR="00252C6A" w:rsidRPr="00D066FF" w:rsidRDefault="00252C6A" w:rsidP="00653832">
      <w:pPr>
        <w:pStyle w:val="ListParagraph"/>
        <w:numPr>
          <w:ilvl w:val="0"/>
          <w:numId w:val="21"/>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Copy text from a book or the Internet without indicating what text has been copied and the source.</w:t>
      </w:r>
    </w:p>
    <w:p w14:paraId="7989AF72" w14:textId="77777777" w:rsidR="0043127E" w:rsidRPr="00D066FF" w:rsidRDefault="0043127E" w:rsidP="00653832">
      <w:pPr>
        <w:pStyle w:val="ListParagraph"/>
        <w:numPr>
          <w:ilvl w:val="0"/>
          <w:numId w:val="21"/>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Copy text or parts of text from the Internet without referencing.</w:t>
      </w:r>
    </w:p>
    <w:p w14:paraId="321C931D" w14:textId="77777777" w:rsidR="00252C6A" w:rsidRPr="00D066FF" w:rsidRDefault="00252C6A" w:rsidP="00653832">
      <w:pPr>
        <w:pStyle w:val="ListParagraph"/>
        <w:numPr>
          <w:ilvl w:val="0"/>
          <w:numId w:val="21"/>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You cannot amend parts of the text by changing key words.  This is still plagiarism.</w:t>
      </w:r>
    </w:p>
    <w:p w14:paraId="0D448C31" w14:textId="77777777" w:rsidR="00252C6A" w:rsidRPr="00D066FF" w:rsidRDefault="00252C6A" w:rsidP="00653832">
      <w:pPr>
        <w:pStyle w:val="ListParagraph"/>
        <w:numPr>
          <w:ilvl w:val="0"/>
          <w:numId w:val="21"/>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Take someone’s idea or concept and pass it off as your own, even if you reword it completely.</w:t>
      </w:r>
    </w:p>
    <w:p w14:paraId="19C2E050" w14:textId="77777777" w:rsidR="00252C6A" w:rsidRPr="00D066FF" w:rsidRDefault="00252C6A" w:rsidP="00653832">
      <w:pPr>
        <w:pStyle w:val="ListParagraph"/>
        <w:numPr>
          <w:ilvl w:val="0"/>
          <w:numId w:val="21"/>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Use images from the Internet in your work, unless the image is copyright free for educational purposes.</w:t>
      </w:r>
    </w:p>
    <w:p w14:paraId="64240C7D" w14:textId="77777777" w:rsidR="00252C6A" w:rsidRPr="00D066FF" w:rsidRDefault="00252C6A" w:rsidP="00653832">
      <w:pPr>
        <w:autoSpaceDE w:val="0"/>
        <w:autoSpaceDN w:val="0"/>
        <w:adjustRightInd w:val="0"/>
        <w:spacing w:after="0" w:line="240" w:lineRule="auto"/>
        <w:rPr>
          <w:rFonts w:ascii="Arial" w:hAnsi="Arial" w:cs="Arial"/>
          <w:bCs/>
          <w:sz w:val="24"/>
          <w:szCs w:val="24"/>
          <w:u w:val="single"/>
        </w:rPr>
      </w:pPr>
      <w:r w:rsidRPr="00D066FF">
        <w:rPr>
          <w:rFonts w:ascii="Arial" w:hAnsi="Arial" w:cs="Arial"/>
          <w:bCs/>
          <w:sz w:val="24"/>
          <w:szCs w:val="24"/>
          <w:u w:val="single"/>
        </w:rPr>
        <w:t>What you can do:</w:t>
      </w:r>
    </w:p>
    <w:p w14:paraId="560016CA" w14:textId="77777777" w:rsidR="00252C6A" w:rsidRPr="00D066FF" w:rsidRDefault="00252C6A" w:rsidP="00653832">
      <w:pPr>
        <w:pStyle w:val="ListParagraph"/>
        <w:numPr>
          <w:ilvl w:val="0"/>
          <w:numId w:val="22"/>
        </w:numPr>
        <w:autoSpaceDE w:val="0"/>
        <w:autoSpaceDN w:val="0"/>
        <w:adjustRightInd w:val="0"/>
        <w:spacing w:after="0" w:line="240" w:lineRule="auto"/>
        <w:rPr>
          <w:rFonts w:ascii="Arial" w:hAnsi="Arial" w:cs="Arial"/>
          <w:b/>
          <w:bCs/>
          <w:sz w:val="24"/>
          <w:szCs w:val="24"/>
        </w:rPr>
      </w:pPr>
      <w:r w:rsidRPr="00D066FF">
        <w:rPr>
          <w:rFonts w:ascii="Arial" w:hAnsi="Arial" w:cs="Arial"/>
          <w:bCs/>
          <w:sz w:val="24"/>
          <w:szCs w:val="24"/>
        </w:rPr>
        <w:t>You can quote text from sources putting the quoted text into italics and citing the source at the end of the text.</w:t>
      </w:r>
    </w:p>
    <w:p w14:paraId="5C771521" w14:textId="77777777" w:rsidR="00252C6A" w:rsidRPr="00D066FF" w:rsidRDefault="00252C6A" w:rsidP="00653832">
      <w:pPr>
        <w:pStyle w:val="ListParagraph"/>
        <w:numPr>
          <w:ilvl w:val="0"/>
          <w:numId w:val="22"/>
        </w:numPr>
        <w:autoSpaceDE w:val="0"/>
        <w:autoSpaceDN w:val="0"/>
        <w:adjustRightInd w:val="0"/>
        <w:spacing w:after="0" w:line="240" w:lineRule="auto"/>
        <w:rPr>
          <w:rFonts w:ascii="Arial" w:hAnsi="Arial" w:cs="Arial"/>
          <w:b/>
          <w:bCs/>
          <w:sz w:val="24"/>
          <w:szCs w:val="24"/>
        </w:rPr>
      </w:pPr>
      <w:r w:rsidRPr="00D066FF">
        <w:rPr>
          <w:rFonts w:ascii="Arial" w:hAnsi="Arial" w:cs="Arial"/>
          <w:bCs/>
          <w:sz w:val="24"/>
          <w:szCs w:val="24"/>
        </w:rPr>
        <w:t>Summarise the concept or theory in your own words but still cite the source.</w:t>
      </w:r>
    </w:p>
    <w:p w14:paraId="5F727358" w14:textId="47121F2D" w:rsidR="00252C6A" w:rsidRPr="00D066FF" w:rsidRDefault="00252C6A" w:rsidP="00653832">
      <w:pPr>
        <w:pStyle w:val="ListParagraph"/>
        <w:numPr>
          <w:ilvl w:val="0"/>
          <w:numId w:val="22"/>
        </w:numPr>
        <w:autoSpaceDE w:val="0"/>
        <w:autoSpaceDN w:val="0"/>
        <w:adjustRightInd w:val="0"/>
        <w:spacing w:after="0" w:line="240" w:lineRule="auto"/>
        <w:rPr>
          <w:rFonts w:ascii="Arial" w:hAnsi="Arial" w:cs="Arial"/>
          <w:b/>
          <w:bCs/>
          <w:sz w:val="24"/>
          <w:szCs w:val="24"/>
        </w:rPr>
      </w:pPr>
      <w:r w:rsidRPr="00D066FF">
        <w:rPr>
          <w:rFonts w:ascii="Arial" w:hAnsi="Arial" w:cs="Arial"/>
          <w:bCs/>
          <w:sz w:val="24"/>
          <w:szCs w:val="24"/>
        </w:rPr>
        <w:t>Use images that you have created yourself, i</w:t>
      </w:r>
      <w:r w:rsidR="00E03E86" w:rsidRPr="00D066FF">
        <w:rPr>
          <w:rFonts w:ascii="Arial" w:hAnsi="Arial" w:cs="Arial"/>
          <w:bCs/>
          <w:sz w:val="24"/>
          <w:szCs w:val="24"/>
        </w:rPr>
        <w:t>.</w:t>
      </w:r>
      <w:r w:rsidRPr="00D066FF">
        <w:rPr>
          <w:rFonts w:ascii="Arial" w:hAnsi="Arial" w:cs="Arial"/>
          <w:bCs/>
          <w:sz w:val="24"/>
          <w:szCs w:val="24"/>
        </w:rPr>
        <w:t>e</w:t>
      </w:r>
      <w:r w:rsidR="00E03E86" w:rsidRPr="00D066FF">
        <w:rPr>
          <w:rFonts w:ascii="Arial" w:hAnsi="Arial" w:cs="Arial"/>
          <w:bCs/>
          <w:sz w:val="24"/>
          <w:szCs w:val="24"/>
        </w:rPr>
        <w:t>.</w:t>
      </w:r>
      <w:r w:rsidRPr="00D066FF">
        <w:rPr>
          <w:rFonts w:ascii="Arial" w:hAnsi="Arial" w:cs="Arial"/>
          <w:bCs/>
          <w:sz w:val="24"/>
          <w:szCs w:val="24"/>
        </w:rPr>
        <w:t>, a photograph you have taken, a drawing that you have made.</w:t>
      </w:r>
    </w:p>
    <w:p w14:paraId="44BFE770" w14:textId="77777777" w:rsidR="0043127E" w:rsidRPr="00D066FF" w:rsidRDefault="0043127E" w:rsidP="00653832">
      <w:pPr>
        <w:pStyle w:val="ListParagraph"/>
        <w:numPr>
          <w:ilvl w:val="0"/>
          <w:numId w:val="22"/>
        </w:numPr>
        <w:autoSpaceDE w:val="0"/>
        <w:autoSpaceDN w:val="0"/>
        <w:adjustRightInd w:val="0"/>
        <w:spacing w:after="0" w:line="240" w:lineRule="auto"/>
        <w:rPr>
          <w:rFonts w:ascii="Arial" w:hAnsi="Arial" w:cs="Arial"/>
          <w:b/>
          <w:bCs/>
          <w:sz w:val="24"/>
          <w:szCs w:val="24"/>
        </w:rPr>
      </w:pPr>
      <w:r w:rsidRPr="00D066FF">
        <w:rPr>
          <w:rFonts w:ascii="Arial" w:hAnsi="Arial" w:cs="Arial"/>
          <w:bCs/>
          <w:sz w:val="24"/>
          <w:szCs w:val="24"/>
        </w:rPr>
        <w:t>You can add your own ideas in your own words at the end of the quote or reference.</w:t>
      </w:r>
    </w:p>
    <w:p w14:paraId="111E7FD1" w14:textId="77777777" w:rsidR="00B437EF" w:rsidRPr="00D066FF" w:rsidRDefault="00B437EF" w:rsidP="00653832">
      <w:pPr>
        <w:autoSpaceDE w:val="0"/>
        <w:autoSpaceDN w:val="0"/>
        <w:adjustRightInd w:val="0"/>
        <w:spacing w:after="0" w:line="240" w:lineRule="auto"/>
        <w:rPr>
          <w:rFonts w:ascii="Arial" w:hAnsi="Arial" w:cs="Arial"/>
          <w:b/>
          <w:bCs/>
          <w:sz w:val="24"/>
          <w:szCs w:val="24"/>
        </w:rPr>
      </w:pPr>
    </w:p>
    <w:p w14:paraId="5A1A3D61" w14:textId="77777777" w:rsidR="00B437EF" w:rsidRPr="00D066FF" w:rsidRDefault="00B437EF" w:rsidP="00653832">
      <w:pPr>
        <w:autoSpaceDE w:val="0"/>
        <w:autoSpaceDN w:val="0"/>
        <w:adjustRightInd w:val="0"/>
        <w:spacing w:after="0" w:line="240" w:lineRule="auto"/>
        <w:rPr>
          <w:rFonts w:ascii="Arial" w:hAnsi="Arial" w:cs="Arial"/>
          <w:bCs/>
          <w:sz w:val="24"/>
          <w:szCs w:val="24"/>
          <w:u w:val="single"/>
        </w:rPr>
      </w:pPr>
      <w:r w:rsidRPr="00D066FF">
        <w:rPr>
          <w:rFonts w:ascii="Arial" w:hAnsi="Arial" w:cs="Arial"/>
          <w:bCs/>
          <w:sz w:val="24"/>
          <w:szCs w:val="24"/>
          <w:u w:val="single"/>
        </w:rPr>
        <w:t>Internet Sites Which Help With Coursework</w:t>
      </w:r>
    </w:p>
    <w:p w14:paraId="3BB1A4E1" w14:textId="77777777" w:rsidR="00B437EF" w:rsidRPr="00D066FF" w:rsidRDefault="00B437EF"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There are a number of Internet sites which claim to help learners with their course work.  Staff are aware of these sites and learners should avoid using them, even for research purposes.</w:t>
      </w:r>
    </w:p>
    <w:p w14:paraId="290F2222" w14:textId="77777777" w:rsidR="00252C6A" w:rsidRPr="00D066FF" w:rsidRDefault="00252C6A" w:rsidP="00653832">
      <w:pPr>
        <w:autoSpaceDE w:val="0"/>
        <w:autoSpaceDN w:val="0"/>
        <w:adjustRightInd w:val="0"/>
        <w:spacing w:after="0" w:line="240" w:lineRule="auto"/>
        <w:rPr>
          <w:rFonts w:ascii="Arial" w:hAnsi="Arial" w:cs="Arial"/>
          <w:bCs/>
          <w:i/>
          <w:sz w:val="24"/>
          <w:szCs w:val="24"/>
        </w:rPr>
      </w:pPr>
    </w:p>
    <w:p w14:paraId="449D3663" w14:textId="77777777" w:rsidR="00252C6A" w:rsidRPr="00D066FF" w:rsidRDefault="00B437EF" w:rsidP="00653832">
      <w:pPr>
        <w:pStyle w:val="Heading2"/>
        <w:spacing w:before="0" w:line="240" w:lineRule="auto"/>
        <w:rPr>
          <w:rFonts w:ascii="Arial" w:hAnsi="Arial" w:cs="Arial"/>
          <w:szCs w:val="24"/>
        </w:rPr>
      </w:pPr>
      <w:bookmarkStart w:id="10" w:name="_Toc510703859"/>
      <w:r w:rsidRPr="00D066FF">
        <w:rPr>
          <w:rFonts w:ascii="Arial" w:hAnsi="Arial" w:cs="Arial"/>
          <w:szCs w:val="24"/>
        </w:rPr>
        <w:t>C</w:t>
      </w:r>
      <w:r w:rsidR="0015332F" w:rsidRPr="00D066FF">
        <w:rPr>
          <w:rFonts w:ascii="Arial" w:hAnsi="Arial" w:cs="Arial"/>
          <w:szCs w:val="24"/>
        </w:rPr>
        <w:t>ollusion</w:t>
      </w:r>
      <w:bookmarkEnd w:id="10"/>
    </w:p>
    <w:p w14:paraId="1C326954" w14:textId="77777777" w:rsidR="00450062" w:rsidRPr="00D066FF" w:rsidRDefault="00450062" w:rsidP="00653832">
      <w:pPr>
        <w:autoSpaceDE w:val="0"/>
        <w:autoSpaceDN w:val="0"/>
        <w:adjustRightInd w:val="0"/>
        <w:spacing w:after="0" w:line="240" w:lineRule="auto"/>
        <w:rPr>
          <w:rFonts w:ascii="Arial" w:hAnsi="Arial" w:cs="Arial"/>
          <w:bCs/>
          <w:sz w:val="24"/>
          <w:szCs w:val="24"/>
        </w:rPr>
      </w:pPr>
    </w:p>
    <w:p w14:paraId="54FF6C98" w14:textId="77777777" w:rsidR="000F3AEB" w:rsidRPr="00D066FF" w:rsidRDefault="000F3AEB" w:rsidP="00653832">
      <w:pPr>
        <w:autoSpaceDE w:val="0"/>
        <w:autoSpaceDN w:val="0"/>
        <w:adjustRightInd w:val="0"/>
        <w:spacing w:after="0" w:line="240" w:lineRule="auto"/>
        <w:rPr>
          <w:rFonts w:ascii="Arial" w:hAnsi="Arial" w:cs="Arial"/>
          <w:bCs/>
          <w:sz w:val="24"/>
          <w:szCs w:val="24"/>
          <w:u w:val="single"/>
        </w:rPr>
      </w:pPr>
      <w:r w:rsidRPr="00D066FF">
        <w:rPr>
          <w:rFonts w:ascii="Arial" w:hAnsi="Arial" w:cs="Arial"/>
          <w:bCs/>
          <w:sz w:val="24"/>
          <w:szCs w:val="24"/>
          <w:u w:val="single"/>
        </w:rPr>
        <w:t>What you cannot do:</w:t>
      </w:r>
    </w:p>
    <w:p w14:paraId="65F5DC15" w14:textId="77777777" w:rsidR="000F3AEB" w:rsidRPr="00D066FF" w:rsidRDefault="000F3AEB" w:rsidP="00653832">
      <w:pPr>
        <w:pStyle w:val="ListParagraph"/>
        <w:numPr>
          <w:ilvl w:val="0"/>
          <w:numId w:val="23"/>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Work with someone else and then submitting the work as being entirely your own.</w:t>
      </w:r>
    </w:p>
    <w:p w14:paraId="2408FBCE" w14:textId="77777777" w:rsidR="000F3AEB" w:rsidRPr="00D066FF" w:rsidRDefault="000F3AEB" w:rsidP="00653832">
      <w:pPr>
        <w:pStyle w:val="ListParagraph"/>
        <w:numPr>
          <w:ilvl w:val="0"/>
          <w:numId w:val="23"/>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Take someone else’s work and submit as your own.  Even if the person has given the work to you willingly and you have changed key words.</w:t>
      </w:r>
    </w:p>
    <w:p w14:paraId="07B0D014" w14:textId="77777777" w:rsidR="0043127E" w:rsidRPr="00D066FF" w:rsidRDefault="0043127E" w:rsidP="00653832">
      <w:pPr>
        <w:pStyle w:val="ListParagraph"/>
        <w:numPr>
          <w:ilvl w:val="0"/>
          <w:numId w:val="23"/>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Give your work to someone else – you may feel that you are helping them but you are still guilty of collusion, even if they don’t copy it.</w:t>
      </w:r>
    </w:p>
    <w:p w14:paraId="252B3242" w14:textId="77777777" w:rsidR="000F3AEB" w:rsidRPr="00D066FF" w:rsidRDefault="000F3AEB" w:rsidP="00653832">
      <w:pPr>
        <w:pStyle w:val="ListParagraph"/>
        <w:numPr>
          <w:ilvl w:val="0"/>
          <w:numId w:val="23"/>
        </w:num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Get someone else to do the work for you (any part of the submission) and claim as your own.</w:t>
      </w:r>
    </w:p>
    <w:p w14:paraId="0533E127" w14:textId="77777777" w:rsidR="000F3AEB" w:rsidRPr="00D066FF" w:rsidRDefault="000F3AEB" w:rsidP="00653832">
      <w:pPr>
        <w:autoSpaceDE w:val="0"/>
        <w:autoSpaceDN w:val="0"/>
        <w:adjustRightInd w:val="0"/>
        <w:spacing w:after="0" w:line="240" w:lineRule="auto"/>
        <w:rPr>
          <w:rFonts w:ascii="Arial" w:hAnsi="Arial" w:cs="Arial"/>
          <w:bCs/>
          <w:sz w:val="24"/>
          <w:szCs w:val="24"/>
          <w:u w:val="single"/>
        </w:rPr>
      </w:pPr>
      <w:r w:rsidRPr="00D066FF">
        <w:rPr>
          <w:rFonts w:ascii="Arial" w:hAnsi="Arial" w:cs="Arial"/>
          <w:bCs/>
          <w:sz w:val="24"/>
          <w:szCs w:val="24"/>
          <w:u w:val="single"/>
        </w:rPr>
        <w:t>What you can do:</w:t>
      </w:r>
    </w:p>
    <w:p w14:paraId="32513A1C" w14:textId="77777777" w:rsidR="000F3AEB" w:rsidRPr="00D066FF" w:rsidRDefault="000F3AEB" w:rsidP="00653832">
      <w:pPr>
        <w:pStyle w:val="ListParagraph"/>
        <w:numPr>
          <w:ilvl w:val="0"/>
          <w:numId w:val="24"/>
        </w:numPr>
        <w:autoSpaceDE w:val="0"/>
        <w:autoSpaceDN w:val="0"/>
        <w:adjustRightInd w:val="0"/>
        <w:spacing w:after="0" w:line="240" w:lineRule="auto"/>
        <w:rPr>
          <w:rFonts w:ascii="Arial" w:hAnsi="Arial" w:cs="Arial"/>
          <w:b/>
          <w:bCs/>
          <w:sz w:val="24"/>
          <w:szCs w:val="24"/>
        </w:rPr>
      </w:pPr>
      <w:r w:rsidRPr="00D066FF">
        <w:rPr>
          <w:rFonts w:ascii="Arial" w:hAnsi="Arial" w:cs="Arial"/>
          <w:bCs/>
          <w:sz w:val="24"/>
          <w:szCs w:val="24"/>
        </w:rPr>
        <w:t>Work with someone else, submitting the work with a clear indication of which work is yours entirely or the extent to which you contributed to the work.</w:t>
      </w:r>
    </w:p>
    <w:p w14:paraId="712F0CB3" w14:textId="77777777" w:rsidR="000F3AEB" w:rsidRPr="00D066FF" w:rsidRDefault="000F3AEB" w:rsidP="00653832">
      <w:pPr>
        <w:pStyle w:val="ListParagraph"/>
        <w:numPr>
          <w:ilvl w:val="0"/>
          <w:numId w:val="24"/>
        </w:numPr>
        <w:autoSpaceDE w:val="0"/>
        <w:autoSpaceDN w:val="0"/>
        <w:adjustRightInd w:val="0"/>
        <w:spacing w:after="0" w:line="240" w:lineRule="auto"/>
        <w:rPr>
          <w:rFonts w:ascii="Arial" w:hAnsi="Arial" w:cs="Arial"/>
          <w:b/>
          <w:bCs/>
          <w:sz w:val="24"/>
          <w:szCs w:val="24"/>
        </w:rPr>
      </w:pPr>
      <w:r w:rsidRPr="00D066FF">
        <w:rPr>
          <w:rFonts w:ascii="Arial" w:hAnsi="Arial" w:cs="Arial"/>
          <w:bCs/>
          <w:sz w:val="24"/>
          <w:szCs w:val="24"/>
        </w:rPr>
        <w:t>Discuss your ideas with someone else</w:t>
      </w:r>
      <w:r w:rsidR="0043127E" w:rsidRPr="00D066FF">
        <w:rPr>
          <w:rFonts w:ascii="Arial" w:hAnsi="Arial" w:cs="Arial"/>
          <w:bCs/>
          <w:sz w:val="24"/>
          <w:szCs w:val="24"/>
        </w:rPr>
        <w:t>, such as your boss</w:t>
      </w:r>
      <w:r w:rsidR="004A3985" w:rsidRPr="00D066FF">
        <w:rPr>
          <w:rFonts w:ascii="Arial" w:hAnsi="Arial" w:cs="Arial"/>
          <w:bCs/>
          <w:sz w:val="24"/>
          <w:szCs w:val="24"/>
        </w:rPr>
        <w:t>, to</w:t>
      </w:r>
      <w:r w:rsidRPr="00D066FF">
        <w:rPr>
          <w:rFonts w:ascii="Arial" w:hAnsi="Arial" w:cs="Arial"/>
          <w:bCs/>
          <w:sz w:val="24"/>
          <w:szCs w:val="24"/>
        </w:rPr>
        <w:t xml:space="preserve"> get their feedback and review your work on the basis of your discussions.  </w:t>
      </w:r>
    </w:p>
    <w:p w14:paraId="350728A3" w14:textId="12ED7BB6" w:rsidR="000F3AEB" w:rsidRPr="00D066FF" w:rsidRDefault="000F3AEB" w:rsidP="00653832">
      <w:pPr>
        <w:pStyle w:val="ListParagraph"/>
        <w:numPr>
          <w:ilvl w:val="0"/>
          <w:numId w:val="24"/>
        </w:numPr>
        <w:autoSpaceDE w:val="0"/>
        <w:autoSpaceDN w:val="0"/>
        <w:adjustRightInd w:val="0"/>
        <w:spacing w:after="0" w:line="240" w:lineRule="auto"/>
        <w:rPr>
          <w:rFonts w:ascii="Arial" w:hAnsi="Arial" w:cs="Arial"/>
          <w:b/>
          <w:bCs/>
          <w:sz w:val="24"/>
          <w:szCs w:val="24"/>
        </w:rPr>
      </w:pPr>
      <w:r w:rsidRPr="00D066FF">
        <w:rPr>
          <w:rFonts w:ascii="Arial" w:hAnsi="Arial" w:cs="Arial"/>
          <w:bCs/>
          <w:sz w:val="24"/>
          <w:szCs w:val="24"/>
        </w:rPr>
        <w:lastRenderedPageBreak/>
        <w:t>Ask someone to proofread your work</w:t>
      </w:r>
      <w:r w:rsidR="00320F18" w:rsidRPr="00D066FF">
        <w:rPr>
          <w:rFonts w:ascii="Arial" w:hAnsi="Arial" w:cs="Arial"/>
          <w:bCs/>
          <w:sz w:val="24"/>
          <w:szCs w:val="24"/>
        </w:rPr>
        <w:t xml:space="preserve"> to check for errors before submitting.</w:t>
      </w:r>
      <w:r w:rsidR="0043127E" w:rsidRPr="00D066FF">
        <w:rPr>
          <w:rFonts w:ascii="Arial" w:hAnsi="Arial" w:cs="Arial"/>
          <w:bCs/>
          <w:sz w:val="24"/>
          <w:szCs w:val="24"/>
        </w:rPr>
        <w:t xml:space="preserve">  They should restrict their comments to the spelling, punctuation and grammar errors in your work.</w:t>
      </w:r>
    </w:p>
    <w:p w14:paraId="42C0ADC3" w14:textId="77777777" w:rsidR="00D066FF" w:rsidRDefault="00D066FF" w:rsidP="00653832">
      <w:pPr>
        <w:pStyle w:val="Heading1"/>
        <w:rPr>
          <w:rFonts w:asciiTheme="minorHAnsi" w:hAnsiTheme="minorHAnsi" w:cstheme="minorHAnsi"/>
          <w:sz w:val="30"/>
          <w:szCs w:val="30"/>
        </w:rPr>
      </w:pPr>
      <w:bookmarkStart w:id="11" w:name="_Toc510703860"/>
    </w:p>
    <w:p w14:paraId="0AC90AA7" w14:textId="526333A2" w:rsidR="00561EBF" w:rsidRPr="00D066FF" w:rsidRDefault="00561EBF" w:rsidP="00653832">
      <w:pPr>
        <w:pStyle w:val="Heading1"/>
        <w:rPr>
          <w:rFonts w:ascii="Arial" w:hAnsi="Arial" w:cs="Arial"/>
          <w:sz w:val="24"/>
        </w:rPr>
      </w:pPr>
      <w:r w:rsidRPr="00D066FF">
        <w:rPr>
          <w:rFonts w:ascii="Arial" w:hAnsi="Arial" w:cs="Arial"/>
          <w:sz w:val="24"/>
        </w:rPr>
        <w:t>Whistleblowing</w:t>
      </w:r>
      <w:bookmarkEnd w:id="11"/>
    </w:p>
    <w:p w14:paraId="2CFCB843" w14:textId="7635B189" w:rsidR="00561EBF" w:rsidRPr="00D066FF" w:rsidRDefault="00561EBF" w:rsidP="00653832">
      <w:pPr>
        <w:autoSpaceDE w:val="0"/>
        <w:autoSpaceDN w:val="0"/>
        <w:adjustRightInd w:val="0"/>
        <w:spacing w:after="0" w:line="240" w:lineRule="auto"/>
        <w:rPr>
          <w:rFonts w:ascii="Arial" w:hAnsi="Arial" w:cs="Arial"/>
          <w:b/>
          <w:bCs/>
          <w:sz w:val="24"/>
          <w:szCs w:val="24"/>
        </w:rPr>
      </w:pPr>
    </w:p>
    <w:p w14:paraId="17C44996" w14:textId="2C416B5A" w:rsidR="00156C0D" w:rsidRPr="00D066FF" w:rsidRDefault="00156C0D"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Whistleblowing is a process where a learner or member of centre staff might suspect that malpractice is being </w:t>
      </w:r>
      <w:r w:rsidR="00467F07" w:rsidRPr="00D066FF">
        <w:rPr>
          <w:rFonts w:ascii="Arial" w:hAnsi="Arial" w:cs="Arial"/>
          <w:bCs/>
          <w:sz w:val="24"/>
          <w:szCs w:val="24"/>
        </w:rPr>
        <w:t>c</w:t>
      </w:r>
      <w:r w:rsidRPr="00D066FF">
        <w:rPr>
          <w:rFonts w:ascii="Arial" w:hAnsi="Arial" w:cs="Arial"/>
          <w:bCs/>
          <w:sz w:val="24"/>
          <w:szCs w:val="24"/>
        </w:rPr>
        <w:t>o</w:t>
      </w:r>
      <w:r w:rsidR="00467F07" w:rsidRPr="00D066FF">
        <w:rPr>
          <w:rFonts w:ascii="Arial" w:hAnsi="Arial" w:cs="Arial"/>
          <w:bCs/>
          <w:sz w:val="24"/>
          <w:szCs w:val="24"/>
        </w:rPr>
        <w:t>m</w:t>
      </w:r>
      <w:r w:rsidRPr="00D066FF">
        <w:rPr>
          <w:rFonts w:ascii="Arial" w:hAnsi="Arial" w:cs="Arial"/>
          <w:bCs/>
          <w:sz w:val="24"/>
          <w:szCs w:val="24"/>
        </w:rPr>
        <w:t xml:space="preserve">mitted by another learner or a member of centre staff.  </w:t>
      </w:r>
    </w:p>
    <w:p w14:paraId="6852A2F5" w14:textId="77777777" w:rsidR="00156C0D" w:rsidRPr="00D066FF" w:rsidRDefault="00156C0D" w:rsidP="00653832">
      <w:pPr>
        <w:autoSpaceDE w:val="0"/>
        <w:autoSpaceDN w:val="0"/>
        <w:adjustRightInd w:val="0"/>
        <w:spacing w:after="0" w:line="240" w:lineRule="auto"/>
        <w:rPr>
          <w:rFonts w:ascii="Arial" w:hAnsi="Arial" w:cs="Arial"/>
          <w:bCs/>
          <w:sz w:val="24"/>
          <w:szCs w:val="24"/>
        </w:rPr>
      </w:pPr>
    </w:p>
    <w:p w14:paraId="3DD60DFE" w14:textId="32BCFAF2" w:rsidR="00467F07" w:rsidRPr="00D066FF" w:rsidRDefault="00156C0D" w:rsidP="00467F07">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This is not the same as a complaint about behaviour such as being late, being rude</w:t>
      </w:r>
      <w:r w:rsidR="00467F07" w:rsidRPr="00D066FF">
        <w:rPr>
          <w:rFonts w:ascii="Arial" w:hAnsi="Arial" w:cs="Arial"/>
          <w:bCs/>
          <w:sz w:val="24"/>
          <w:szCs w:val="24"/>
        </w:rPr>
        <w:t xml:space="preserve">, etc.  These would be dealt with under our complaints policy. Whistleblowing is for issues that relate to legal issues, issues that might impact the wider public or issues that might impact the reputation of Axia and </w:t>
      </w:r>
      <w:r w:rsidR="005C0D9A" w:rsidRPr="00D066FF">
        <w:rPr>
          <w:rFonts w:ascii="Arial" w:hAnsi="Arial" w:cs="Arial"/>
          <w:bCs/>
          <w:sz w:val="24"/>
          <w:szCs w:val="24"/>
        </w:rPr>
        <w:t>the awarding body</w:t>
      </w:r>
      <w:r w:rsidR="00467F07" w:rsidRPr="00D066FF">
        <w:rPr>
          <w:rFonts w:ascii="Arial" w:hAnsi="Arial" w:cs="Arial"/>
          <w:bCs/>
          <w:sz w:val="24"/>
          <w:szCs w:val="24"/>
        </w:rPr>
        <w:t xml:space="preserve">. The type of disclosure might relate to how the programme has been developed, delivered and awarded.  It might also be about </w:t>
      </w:r>
      <w:r w:rsidR="00C8431E" w:rsidRPr="00D066FF">
        <w:rPr>
          <w:rFonts w:ascii="Arial" w:hAnsi="Arial" w:cs="Arial"/>
          <w:bCs/>
          <w:sz w:val="24"/>
          <w:szCs w:val="24"/>
        </w:rPr>
        <w:t xml:space="preserve">concerns over </w:t>
      </w:r>
      <w:r w:rsidR="00467F07" w:rsidRPr="00D066FF">
        <w:rPr>
          <w:rFonts w:ascii="Arial" w:hAnsi="Arial" w:cs="Arial"/>
          <w:bCs/>
          <w:sz w:val="24"/>
          <w:szCs w:val="24"/>
        </w:rPr>
        <w:t xml:space="preserve">assessment arrangements.  </w:t>
      </w:r>
    </w:p>
    <w:p w14:paraId="3A226056" w14:textId="77777777" w:rsidR="00156C0D" w:rsidRPr="00D066FF" w:rsidRDefault="00156C0D" w:rsidP="00653832">
      <w:pPr>
        <w:autoSpaceDE w:val="0"/>
        <w:autoSpaceDN w:val="0"/>
        <w:adjustRightInd w:val="0"/>
        <w:spacing w:after="0" w:line="240" w:lineRule="auto"/>
        <w:rPr>
          <w:rFonts w:ascii="Arial" w:hAnsi="Arial" w:cs="Arial"/>
          <w:bCs/>
          <w:sz w:val="24"/>
          <w:szCs w:val="24"/>
        </w:rPr>
      </w:pPr>
    </w:p>
    <w:p w14:paraId="734B6385" w14:textId="50163177" w:rsidR="00ED15C4" w:rsidRPr="00D066FF" w:rsidRDefault="00561EBF"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It is often not easy to report peers, tutors and colleagues for malpractice.  Learners and staff</w:t>
      </w:r>
      <w:r w:rsidR="00467F07" w:rsidRPr="00D066FF">
        <w:rPr>
          <w:rFonts w:ascii="Arial" w:hAnsi="Arial" w:cs="Arial"/>
          <w:bCs/>
          <w:sz w:val="24"/>
          <w:szCs w:val="24"/>
        </w:rPr>
        <w:t xml:space="preserve"> members</w:t>
      </w:r>
      <w:r w:rsidRPr="00D066FF">
        <w:rPr>
          <w:rFonts w:ascii="Arial" w:hAnsi="Arial" w:cs="Arial"/>
          <w:bCs/>
          <w:sz w:val="24"/>
          <w:szCs w:val="24"/>
        </w:rPr>
        <w:t xml:space="preserve"> may worry about repercussions.  All those who report s</w:t>
      </w:r>
      <w:r w:rsidR="00ED15C4" w:rsidRPr="00D066FF">
        <w:rPr>
          <w:rFonts w:ascii="Arial" w:hAnsi="Arial" w:cs="Arial"/>
          <w:bCs/>
          <w:sz w:val="24"/>
          <w:szCs w:val="24"/>
        </w:rPr>
        <w:t xml:space="preserve">uch malpractice are protected. Axia will protect the </w:t>
      </w:r>
      <w:r w:rsidR="00467F07" w:rsidRPr="00D066FF">
        <w:rPr>
          <w:rFonts w:ascii="Arial" w:hAnsi="Arial" w:cs="Arial"/>
          <w:bCs/>
          <w:sz w:val="24"/>
          <w:szCs w:val="24"/>
        </w:rPr>
        <w:t>identity</w:t>
      </w:r>
      <w:r w:rsidR="00ED15C4" w:rsidRPr="00D066FF">
        <w:rPr>
          <w:rFonts w:ascii="Arial" w:hAnsi="Arial" w:cs="Arial"/>
          <w:bCs/>
          <w:sz w:val="24"/>
          <w:szCs w:val="24"/>
        </w:rPr>
        <w:t xml:space="preserve"> of learners and staff, wherever possible.</w:t>
      </w:r>
      <w:r w:rsidR="00467F07" w:rsidRPr="00D066FF">
        <w:rPr>
          <w:rFonts w:ascii="Arial" w:hAnsi="Arial" w:cs="Arial"/>
          <w:bCs/>
          <w:sz w:val="24"/>
          <w:szCs w:val="24"/>
        </w:rPr>
        <w:t xml:space="preserve">  Those who do raise concerns about malpractice including illegal practices such as fraud may have protection under the Public Interest Disclosure Act 1998.</w:t>
      </w:r>
    </w:p>
    <w:p w14:paraId="67054432" w14:textId="77777777" w:rsidR="00467F07" w:rsidRPr="00D066FF" w:rsidRDefault="00467F07" w:rsidP="00653832">
      <w:pPr>
        <w:autoSpaceDE w:val="0"/>
        <w:autoSpaceDN w:val="0"/>
        <w:adjustRightInd w:val="0"/>
        <w:spacing w:after="0" w:line="240" w:lineRule="auto"/>
        <w:rPr>
          <w:rFonts w:ascii="Arial" w:hAnsi="Arial" w:cs="Arial"/>
          <w:bCs/>
          <w:sz w:val="24"/>
          <w:szCs w:val="24"/>
        </w:rPr>
      </w:pPr>
    </w:p>
    <w:p w14:paraId="7E74935E" w14:textId="19AB119F" w:rsidR="00467F07" w:rsidRPr="00D066FF" w:rsidRDefault="00467F07"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Axia and </w:t>
      </w:r>
      <w:r w:rsidR="005C0D9A" w:rsidRPr="00D066FF">
        <w:rPr>
          <w:rFonts w:ascii="Arial" w:hAnsi="Arial" w:cs="Arial"/>
          <w:bCs/>
          <w:sz w:val="24"/>
          <w:szCs w:val="24"/>
        </w:rPr>
        <w:t xml:space="preserve">the awarding body </w:t>
      </w:r>
      <w:r w:rsidRPr="00D066FF">
        <w:rPr>
          <w:rFonts w:ascii="Arial" w:hAnsi="Arial" w:cs="Arial"/>
          <w:bCs/>
          <w:sz w:val="24"/>
          <w:szCs w:val="24"/>
        </w:rPr>
        <w:t>would prefer that whistle</w:t>
      </w:r>
      <w:r w:rsidR="005B3424" w:rsidRPr="00D066FF">
        <w:rPr>
          <w:rFonts w:ascii="Arial" w:hAnsi="Arial" w:cs="Arial"/>
          <w:bCs/>
          <w:sz w:val="24"/>
          <w:szCs w:val="24"/>
        </w:rPr>
        <w:t xml:space="preserve"> </w:t>
      </w:r>
      <w:r w:rsidRPr="00D066FF">
        <w:rPr>
          <w:rFonts w:ascii="Arial" w:hAnsi="Arial" w:cs="Arial"/>
          <w:bCs/>
          <w:sz w:val="24"/>
          <w:szCs w:val="24"/>
        </w:rPr>
        <w:t xml:space="preserve">blowers identify themselves when making allegations.  Where possible, identities will be protected.  Where Axia and </w:t>
      </w:r>
      <w:r w:rsidR="005C0D9A" w:rsidRPr="00D066FF">
        <w:rPr>
          <w:rFonts w:ascii="Arial" w:hAnsi="Arial" w:cs="Arial"/>
          <w:bCs/>
          <w:sz w:val="24"/>
          <w:szCs w:val="24"/>
        </w:rPr>
        <w:t>the awarding body</w:t>
      </w:r>
      <w:r w:rsidRPr="00D066FF">
        <w:rPr>
          <w:rFonts w:ascii="Arial" w:hAnsi="Arial" w:cs="Arial"/>
          <w:bCs/>
          <w:sz w:val="24"/>
          <w:szCs w:val="24"/>
        </w:rPr>
        <w:t xml:space="preserve"> know the identity, they can keep the whistle</w:t>
      </w:r>
      <w:r w:rsidR="005B3424" w:rsidRPr="00D066FF">
        <w:rPr>
          <w:rFonts w:ascii="Arial" w:hAnsi="Arial" w:cs="Arial"/>
          <w:bCs/>
          <w:sz w:val="24"/>
          <w:szCs w:val="24"/>
        </w:rPr>
        <w:t xml:space="preserve"> </w:t>
      </w:r>
      <w:r w:rsidRPr="00D066FF">
        <w:rPr>
          <w:rFonts w:ascii="Arial" w:hAnsi="Arial" w:cs="Arial"/>
          <w:bCs/>
          <w:sz w:val="24"/>
          <w:szCs w:val="24"/>
        </w:rPr>
        <w:t>blower updated and provide appropriate information about the findings of their investigation.</w:t>
      </w:r>
    </w:p>
    <w:p w14:paraId="04F87F2B" w14:textId="77777777" w:rsidR="00467F07" w:rsidRPr="00D066FF" w:rsidRDefault="00467F07" w:rsidP="00653832">
      <w:pPr>
        <w:autoSpaceDE w:val="0"/>
        <w:autoSpaceDN w:val="0"/>
        <w:adjustRightInd w:val="0"/>
        <w:spacing w:after="0" w:line="240" w:lineRule="auto"/>
        <w:rPr>
          <w:rFonts w:ascii="Arial" w:hAnsi="Arial" w:cs="Arial"/>
          <w:bCs/>
          <w:sz w:val="24"/>
          <w:szCs w:val="24"/>
        </w:rPr>
      </w:pPr>
    </w:p>
    <w:p w14:paraId="65E05E92" w14:textId="52CFCE63" w:rsidR="00467F07" w:rsidRPr="00D066FF" w:rsidRDefault="00467F07"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If a whistle</w:t>
      </w:r>
      <w:r w:rsidR="005B3424" w:rsidRPr="00D066FF">
        <w:rPr>
          <w:rFonts w:ascii="Arial" w:hAnsi="Arial" w:cs="Arial"/>
          <w:bCs/>
          <w:sz w:val="24"/>
          <w:szCs w:val="24"/>
        </w:rPr>
        <w:t xml:space="preserve"> </w:t>
      </w:r>
      <w:r w:rsidRPr="00D066FF">
        <w:rPr>
          <w:rFonts w:ascii="Arial" w:hAnsi="Arial" w:cs="Arial"/>
          <w:bCs/>
          <w:sz w:val="24"/>
          <w:szCs w:val="24"/>
        </w:rPr>
        <w:t xml:space="preserve">blower is concerned about letting either Axia or </w:t>
      </w:r>
      <w:r w:rsidR="005C0D9A" w:rsidRPr="00D066FF">
        <w:rPr>
          <w:rFonts w:ascii="Arial" w:hAnsi="Arial" w:cs="Arial"/>
          <w:bCs/>
          <w:sz w:val="24"/>
          <w:szCs w:val="24"/>
        </w:rPr>
        <w:t>the Awarding Body</w:t>
      </w:r>
      <w:r w:rsidRPr="00D066FF">
        <w:rPr>
          <w:rFonts w:ascii="Arial" w:hAnsi="Arial" w:cs="Arial"/>
          <w:bCs/>
          <w:sz w:val="24"/>
          <w:szCs w:val="24"/>
        </w:rPr>
        <w:t xml:space="preserve"> know their identities, they can remain anonymous.  The allegation will still be investigated.</w:t>
      </w:r>
    </w:p>
    <w:p w14:paraId="52F6ACE9" w14:textId="77777777" w:rsidR="00ED15C4" w:rsidRPr="00D066FF" w:rsidRDefault="00ED15C4" w:rsidP="00653832">
      <w:pPr>
        <w:autoSpaceDE w:val="0"/>
        <w:autoSpaceDN w:val="0"/>
        <w:adjustRightInd w:val="0"/>
        <w:spacing w:after="0" w:line="240" w:lineRule="auto"/>
        <w:rPr>
          <w:rFonts w:ascii="Arial" w:hAnsi="Arial" w:cs="Arial"/>
          <w:bCs/>
          <w:sz w:val="24"/>
          <w:szCs w:val="24"/>
        </w:rPr>
      </w:pPr>
    </w:p>
    <w:p w14:paraId="5C545BAE" w14:textId="6DF2E08B" w:rsidR="00ED15C4" w:rsidRPr="00D066FF" w:rsidRDefault="00ED15C4" w:rsidP="00653832">
      <w:pPr>
        <w:pStyle w:val="Heading2"/>
        <w:spacing w:before="0" w:line="240" w:lineRule="auto"/>
        <w:rPr>
          <w:rFonts w:ascii="Arial" w:hAnsi="Arial" w:cs="Arial"/>
          <w:szCs w:val="24"/>
        </w:rPr>
      </w:pPr>
      <w:bookmarkStart w:id="12" w:name="_Toc510703861"/>
      <w:r w:rsidRPr="00D066FF">
        <w:rPr>
          <w:rFonts w:ascii="Arial" w:hAnsi="Arial" w:cs="Arial"/>
          <w:szCs w:val="24"/>
        </w:rPr>
        <w:t>Axia Whistleblowing Guide for Learners</w:t>
      </w:r>
      <w:bookmarkEnd w:id="12"/>
    </w:p>
    <w:p w14:paraId="199D17A1" w14:textId="59817DD6" w:rsidR="00ED15C4" w:rsidRPr="00D066FF" w:rsidRDefault="00ED15C4"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If you suspect malpractice from a peer/fellow learner, please report initially to your tutor who will start an investigation.  </w:t>
      </w:r>
    </w:p>
    <w:p w14:paraId="02AB3386" w14:textId="77777777" w:rsidR="00ED15C4" w:rsidRPr="00D066FF" w:rsidRDefault="00ED15C4" w:rsidP="00653832">
      <w:pPr>
        <w:autoSpaceDE w:val="0"/>
        <w:autoSpaceDN w:val="0"/>
        <w:adjustRightInd w:val="0"/>
        <w:spacing w:after="0" w:line="240" w:lineRule="auto"/>
        <w:rPr>
          <w:rFonts w:ascii="Arial" w:hAnsi="Arial" w:cs="Arial"/>
          <w:bCs/>
          <w:sz w:val="24"/>
          <w:szCs w:val="24"/>
        </w:rPr>
      </w:pPr>
    </w:p>
    <w:p w14:paraId="57C552A2" w14:textId="0C753352" w:rsidR="00ED15C4" w:rsidRPr="00D066FF" w:rsidRDefault="00ED15C4" w:rsidP="00653832">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If you suspect malpractice from your tutor/</w:t>
      </w:r>
      <w:r w:rsidR="006E66BA">
        <w:rPr>
          <w:rFonts w:ascii="Arial" w:hAnsi="Arial" w:cs="Arial"/>
          <w:bCs/>
          <w:sz w:val="24"/>
          <w:szCs w:val="24"/>
        </w:rPr>
        <w:t>work based trainer</w:t>
      </w:r>
      <w:r w:rsidRPr="00D066FF">
        <w:rPr>
          <w:rFonts w:ascii="Arial" w:hAnsi="Arial" w:cs="Arial"/>
          <w:bCs/>
          <w:sz w:val="24"/>
          <w:szCs w:val="24"/>
        </w:rPr>
        <w:t xml:space="preserve">, please report directly to </w:t>
      </w:r>
      <w:r w:rsidR="005B3424" w:rsidRPr="00D066FF">
        <w:rPr>
          <w:rFonts w:ascii="Arial" w:hAnsi="Arial" w:cs="Arial"/>
          <w:bCs/>
          <w:sz w:val="24"/>
          <w:szCs w:val="24"/>
        </w:rPr>
        <w:t>Victoria Harte</w:t>
      </w:r>
      <w:r w:rsidRPr="00D066FF">
        <w:rPr>
          <w:rFonts w:ascii="Arial" w:hAnsi="Arial" w:cs="Arial"/>
          <w:bCs/>
          <w:sz w:val="24"/>
          <w:szCs w:val="24"/>
        </w:rPr>
        <w:t>, Axia Managing Director, who will start an investigation.</w:t>
      </w:r>
      <w:r w:rsidR="00C8431E" w:rsidRPr="00D066FF">
        <w:rPr>
          <w:rFonts w:ascii="Arial" w:hAnsi="Arial" w:cs="Arial"/>
          <w:bCs/>
          <w:sz w:val="24"/>
          <w:szCs w:val="24"/>
        </w:rPr>
        <w:t xml:space="preserve">  </w:t>
      </w:r>
    </w:p>
    <w:p w14:paraId="47FFED2A" w14:textId="77777777" w:rsidR="00ED15C4" w:rsidRPr="00D066FF" w:rsidRDefault="00ED15C4" w:rsidP="00653832">
      <w:pPr>
        <w:autoSpaceDE w:val="0"/>
        <w:autoSpaceDN w:val="0"/>
        <w:adjustRightInd w:val="0"/>
        <w:spacing w:after="0" w:line="240" w:lineRule="auto"/>
        <w:rPr>
          <w:rFonts w:ascii="Arial" w:hAnsi="Arial" w:cs="Arial"/>
          <w:bCs/>
          <w:sz w:val="24"/>
          <w:szCs w:val="24"/>
        </w:rPr>
      </w:pPr>
    </w:p>
    <w:p w14:paraId="49857FAF" w14:textId="03F70888" w:rsidR="00B71B34" w:rsidRPr="00D066FF" w:rsidRDefault="00ED15C4" w:rsidP="005C0D9A">
      <w:pPr>
        <w:autoSpaceDE w:val="0"/>
        <w:autoSpaceDN w:val="0"/>
        <w:adjustRightInd w:val="0"/>
        <w:spacing w:after="0" w:line="240" w:lineRule="auto"/>
        <w:rPr>
          <w:rFonts w:ascii="Arial" w:hAnsi="Arial" w:cs="Arial"/>
          <w:bCs/>
          <w:sz w:val="24"/>
          <w:szCs w:val="24"/>
        </w:rPr>
      </w:pPr>
      <w:r w:rsidRPr="00D066FF">
        <w:rPr>
          <w:rFonts w:ascii="Arial" w:hAnsi="Arial" w:cs="Arial"/>
          <w:bCs/>
          <w:sz w:val="24"/>
          <w:szCs w:val="24"/>
        </w:rPr>
        <w:t xml:space="preserve">If you suspect centre malpractice (senior staff included), please contact </w:t>
      </w:r>
      <w:r w:rsidR="005C0D9A" w:rsidRPr="00D066FF">
        <w:rPr>
          <w:rFonts w:ascii="Arial" w:hAnsi="Arial" w:cs="Arial"/>
          <w:bCs/>
          <w:sz w:val="24"/>
          <w:szCs w:val="24"/>
        </w:rPr>
        <w:t xml:space="preserve">the awarding body </w:t>
      </w:r>
      <w:r w:rsidRPr="00D066FF">
        <w:rPr>
          <w:rFonts w:ascii="Arial" w:hAnsi="Arial" w:cs="Arial"/>
          <w:bCs/>
          <w:sz w:val="24"/>
          <w:szCs w:val="24"/>
        </w:rPr>
        <w:t xml:space="preserve">directly.  </w:t>
      </w:r>
    </w:p>
    <w:p w14:paraId="370EF83D" w14:textId="77777777" w:rsidR="005C0D9A" w:rsidRPr="00D066FF" w:rsidRDefault="005C0D9A" w:rsidP="005C0D9A">
      <w:pPr>
        <w:autoSpaceDE w:val="0"/>
        <w:autoSpaceDN w:val="0"/>
        <w:adjustRightInd w:val="0"/>
        <w:spacing w:after="0" w:line="240" w:lineRule="auto"/>
        <w:rPr>
          <w:rFonts w:ascii="Arial" w:hAnsi="Arial" w:cs="Arial"/>
          <w:bCs/>
          <w:sz w:val="24"/>
          <w:szCs w:val="24"/>
        </w:rPr>
      </w:pPr>
    </w:p>
    <w:p w14:paraId="455A49DD" w14:textId="7CB58F8C" w:rsidR="003C6BAC" w:rsidRDefault="003C6BAC" w:rsidP="00653832">
      <w:pPr>
        <w:pStyle w:val="Heading2"/>
        <w:spacing w:before="0" w:line="240" w:lineRule="auto"/>
        <w:rPr>
          <w:rFonts w:ascii="Arial" w:hAnsi="Arial" w:cs="Arial"/>
          <w:szCs w:val="24"/>
        </w:rPr>
      </w:pPr>
      <w:bookmarkStart w:id="13" w:name="_Toc510703862"/>
      <w:r w:rsidRPr="00D066FF">
        <w:rPr>
          <w:rFonts w:ascii="Arial" w:hAnsi="Arial" w:cs="Arial"/>
          <w:szCs w:val="24"/>
        </w:rPr>
        <w:t xml:space="preserve">Axia </w:t>
      </w:r>
      <w:r w:rsidR="00561EBF" w:rsidRPr="00D066FF">
        <w:rPr>
          <w:rFonts w:ascii="Arial" w:hAnsi="Arial" w:cs="Arial"/>
          <w:szCs w:val="24"/>
        </w:rPr>
        <w:t xml:space="preserve">Whistleblowing </w:t>
      </w:r>
      <w:r w:rsidRPr="00D066FF">
        <w:rPr>
          <w:rFonts w:ascii="Arial" w:hAnsi="Arial" w:cs="Arial"/>
          <w:szCs w:val="24"/>
        </w:rPr>
        <w:t>Guide for Staf</w:t>
      </w:r>
      <w:r w:rsidR="00156C0D" w:rsidRPr="00D066FF">
        <w:rPr>
          <w:rFonts w:ascii="Arial" w:hAnsi="Arial" w:cs="Arial"/>
          <w:szCs w:val="24"/>
        </w:rPr>
        <w:t>f</w:t>
      </w:r>
      <w:bookmarkEnd w:id="13"/>
    </w:p>
    <w:p w14:paraId="530D4846" w14:textId="77777777" w:rsidR="00653832" w:rsidRPr="00D066FF" w:rsidRDefault="00653832" w:rsidP="00653832">
      <w:pPr>
        <w:spacing w:after="0" w:line="240" w:lineRule="auto"/>
        <w:rPr>
          <w:rFonts w:ascii="Arial" w:hAnsi="Arial" w:cs="Arial"/>
          <w:bCs/>
          <w:sz w:val="24"/>
          <w:szCs w:val="24"/>
        </w:rPr>
      </w:pPr>
    </w:p>
    <w:p w14:paraId="6D0FFAC6" w14:textId="77777777" w:rsidR="00530A77" w:rsidRPr="00D066FF" w:rsidRDefault="00530A77" w:rsidP="00653832">
      <w:pPr>
        <w:pStyle w:val="ListParagraph"/>
        <w:numPr>
          <w:ilvl w:val="0"/>
          <w:numId w:val="27"/>
        </w:numPr>
        <w:spacing w:after="0" w:line="240" w:lineRule="auto"/>
        <w:rPr>
          <w:rFonts w:ascii="Arial" w:hAnsi="Arial" w:cs="Arial"/>
          <w:sz w:val="24"/>
          <w:szCs w:val="24"/>
        </w:rPr>
      </w:pPr>
      <w:r w:rsidRPr="00D066FF">
        <w:rPr>
          <w:rFonts w:ascii="Arial" w:hAnsi="Arial" w:cs="Arial"/>
          <w:sz w:val="24"/>
          <w:szCs w:val="24"/>
        </w:rPr>
        <w:t xml:space="preserve">The Public Interest Disclosure Act, which came into effect in 1999 and gives legal protection to employees against being dismissed or penalised by their employers as a result of publicly disclosing certain serious concerns. </w:t>
      </w:r>
    </w:p>
    <w:p w14:paraId="191465DC" w14:textId="77777777" w:rsidR="00530A77" w:rsidRPr="00D066FF" w:rsidRDefault="00530A77" w:rsidP="00653832">
      <w:pPr>
        <w:pStyle w:val="ListParagraph"/>
        <w:numPr>
          <w:ilvl w:val="0"/>
          <w:numId w:val="27"/>
        </w:numPr>
        <w:spacing w:after="0" w:line="240" w:lineRule="auto"/>
        <w:rPr>
          <w:rFonts w:ascii="Arial" w:hAnsi="Arial" w:cs="Arial"/>
          <w:sz w:val="24"/>
          <w:szCs w:val="24"/>
        </w:rPr>
      </w:pPr>
      <w:r w:rsidRPr="00D066FF">
        <w:rPr>
          <w:rFonts w:ascii="Arial" w:hAnsi="Arial" w:cs="Arial"/>
          <w:sz w:val="24"/>
          <w:szCs w:val="24"/>
        </w:rPr>
        <w:t>Axia fully endorses the provisions of the Act and will ensure that no members of staff should feel at a disadvantage in raising legitimate concerns.</w:t>
      </w:r>
    </w:p>
    <w:p w14:paraId="25D52A76" w14:textId="77777777" w:rsidR="00530A77" w:rsidRPr="00D066FF" w:rsidRDefault="00530A77" w:rsidP="00653832">
      <w:pPr>
        <w:pStyle w:val="ListParagraph"/>
        <w:numPr>
          <w:ilvl w:val="0"/>
          <w:numId w:val="27"/>
        </w:numPr>
        <w:spacing w:after="0" w:line="240" w:lineRule="auto"/>
        <w:rPr>
          <w:rFonts w:ascii="Arial" w:hAnsi="Arial" w:cs="Arial"/>
          <w:sz w:val="24"/>
          <w:szCs w:val="24"/>
        </w:rPr>
      </w:pPr>
      <w:r w:rsidRPr="00D066FF">
        <w:rPr>
          <w:rFonts w:ascii="Arial" w:hAnsi="Arial" w:cs="Arial"/>
          <w:sz w:val="24"/>
          <w:szCs w:val="24"/>
        </w:rPr>
        <w:t xml:space="preserve">The policy allows members of staff to raise concerns internally and at a high level and to disclose information which the individual believes shows malpractice or </w:t>
      </w:r>
      <w:r w:rsidRPr="00D066FF">
        <w:rPr>
          <w:rFonts w:ascii="Arial" w:hAnsi="Arial" w:cs="Arial"/>
          <w:sz w:val="24"/>
          <w:szCs w:val="24"/>
        </w:rPr>
        <w:lastRenderedPageBreak/>
        <w:t>impropriety such as financial malpractice, fraud, failure to comply with a legal obligation, dangers to Health &amp; Safety or the environment or criminal activity.</w:t>
      </w:r>
    </w:p>
    <w:p w14:paraId="7DCAB31A" w14:textId="77777777" w:rsidR="00530A77" w:rsidRPr="00D066FF" w:rsidRDefault="00530A77" w:rsidP="00653832">
      <w:pPr>
        <w:pStyle w:val="ListParagraph"/>
        <w:numPr>
          <w:ilvl w:val="0"/>
          <w:numId w:val="27"/>
        </w:numPr>
        <w:spacing w:after="0" w:line="240" w:lineRule="auto"/>
        <w:rPr>
          <w:rFonts w:ascii="Arial" w:hAnsi="Arial" w:cs="Arial"/>
          <w:sz w:val="24"/>
          <w:szCs w:val="24"/>
        </w:rPr>
      </w:pPr>
      <w:r w:rsidRPr="00D066FF">
        <w:rPr>
          <w:rFonts w:ascii="Arial" w:hAnsi="Arial" w:cs="Arial"/>
          <w:sz w:val="24"/>
          <w:szCs w:val="24"/>
        </w:rPr>
        <w:t>Given the nature of our work, we would also expect members of staff to feel free to raise concerns of this nature that they uncover in client or partner organisations.</w:t>
      </w:r>
    </w:p>
    <w:p w14:paraId="59F00820" w14:textId="17B7C82F" w:rsidR="00530A77" w:rsidRPr="00D066FF" w:rsidRDefault="00530A77" w:rsidP="00156C0D">
      <w:pPr>
        <w:pStyle w:val="ListParagraph"/>
        <w:numPr>
          <w:ilvl w:val="0"/>
          <w:numId w:val="27"/>
        </w:numPr>
        <w:spacing w:after="0" w:line="240" w:lineRule="auto"/>
        <w:rPr>
          <w:rFonts w:ascii="Arial" w:hAnsi="Arial" w:cs="Arial"/>
          <w:sz w:val="24"/>
          <w:szCs w:val="24"/>
        </w:rPr>
      </w:pPr>
      <w:r w:rsidRPr="00D066FF">
        <w:rPr>
          <w:rFonts w:ascii="Arial" w:hAnsi="Arial" w:cs="Arial"/>
          <w:sz w:val="24"/>
          <w:szCs w:val="24"/>
        </w:rPr>
        <w:t xml:space="preserve">We expect issues raised to be ‘in good faith’ and in the reasonable belief of the individual making the disclosure that it tends to show malpractice or impropriety. </w:t>
      </w:r>
    </w:p>
    <w:p w14:paraId="6874873E" w14:textId="77777777" w:rsidR="00530A77" w:rsidRPr="00D066FF" w:rsidRDefault="00530A77" w:rsidP="00653832">
      <w:pPr>
        <w:pStyle w:val="ListParagraph"/>
        <w:numPr>
          <w:ilvl w:val="0"/>
          <w:numId w:val="27"/>
        </w:numPr>
        <w:spacing w:after="0" w:line="240" w:lineRule="auto"/>
        <w:rPr>
          <w:rFonts w:ascii="Arial" w:hAnsi="Arial" w:cs="Arial"/>
          <w:sz w:val="24"/>
          <w:szCs w:val="24"/>
        </w:rPr>
      </w:pPr>
      <w:r w:rsidRPr="00D066FF">
        <w:rPr>
          <w:rFonts w:ascii="Arial" w:hAnsi="Arial" w:cs="Arial"/>
          <w:sz w:val="24"/>
          <w:szCs w:val="24"/>
        </w:rPr>
        <w:t>Complaints will be treated in confidence and all possible sensitivity.</w:t>
      </w:r>
    </w:p>
    <w:p w14:paraId="03BD2563" w14:textId="549283C8" w:rsidR="00530A77" w:rsidRPr="00D066FF" w:rsidRDefault="00530A77" w:rsidP="00653832">
      <w:pPr>
        <w:pStyle w:val="ListParagraph"/>
        <w:numPr>
          <w:ilvl w:val="0"/>
          <w:numId w:val="27"/>
        </w:numPr>
        <w:spacing w:after="0" w:line="240" w:lineRule="auto"/>
        <w:rPr>
          <w:rFonts w:ascii="Arial" w:hAnsi="Arial" w:cs="Arial"/>
          <w:sz w:val="24"/>
          <w:szCs w:val="24"/>
        </w:rPr>
      </w:pPr>
      <w:r w:rsidRPr="00D066FF">
        <w:rPr>
          <w:rFonts w:ascii="Arial" w:hAnsi="Arial" w:cs="Arial"/>
          <w:sz w:val="24"/>
          <w:szCs w:val="24"/>
        </w:rPr>
        <w:t xml:space="preserve">To raise a complaint under this policy the starting point will be to raise it with your immediate manager. If they are indirectly or directly implicated in the issue then you can raise the issue directly with a more senior manager up to and including the </w:t>
      </w:r>
      <w:r w:rsidR="00414109">
        <w:rPr>
          <w:rFonts w:ascii="Arial" w:hAnsi="Arial" w:cs="Arial"/>
          <w:sz w:val="24"/>
          <w:szCs w:val="24"/>
        </w:rPr>
        <w:t>Director. If the</w:t>
      </w:r>
      <w:r w:rsidRPr="00D066FF">
        <w:rPr>
          <w:rFonts w:ascii="Arial" w:hAnsi="Arial" w:cs="Arial"/>
          <w:sz w:val="24"/>
          <w:szCs w:val="24"/>
        </w:rPr>
        <w:t xml:space="preserve"> Director is implicated then a complaint can be raised directly with a member of the Board.</w:t>
      </w:r>
    </w:p>
    <w:p w14:paraId="0A4FF619" w14:textId="77777777" w:rsidR="00530A77" w:rsidRPr="00D066FF" w:rsidRDefault="00530A77" w:rsidP="00653832">
      <w:pPr>
        <w:pStyle w:val="ListParagraph"/>
        <w:numPr>
          <w:ilvl w:val="0"/>
          <w:numId w:val="27"/>
        </w:numPr>
        <w:spacing w:after="0" w:line="240" w:lineRule="auto"/>
        <w:rPr>
          <w:rFonts w:ascii="Arial" w:hAnsi="Arial" w:cs="Arial"/>
          <w:sz w:val="24"/>
          <w:szCs w:val="24"/>
        </w:rPr>
      </w:pPr>
      <w:r w:rsidRPr="00D066FF">
        <w:rPr>
          <w:rFonts w:ascii="Arial" w:hAnsi="Arial" w:cs="Arial"/>
          <w:sz w:val="24"/>
          <w:szCs w:val="24"/>
        </w:rPr>
        <w:t>The issue can be raised verbally in the first instance or in writing.</w:t>
      </w:r>
    </w:p>
    <w:p w14:paraId="3DDD12C2" w14:textId="77777777" w:rsidR="00530A77" w:rsidRPr="00D066FF" w:rsidRDefault="00530A77" w:rsidP="00653832">
      <w:pPr>
        <w:autoSpaceDE w:val="0"/>
        <w:autoSpaceDN w:val="0"/>
        <w:adjustRightInd w:val="0"/>
        <w:spacing w:after="0" w:line="240" w:lineRule="auto"/>
        <w:rPr>
          <w:rFonts w:ascii="Arial" w:hAnsi="Arial" w:cs="Arial"/>
          <w:b/>
          <w:bCs/>
          <w:sz w:val="24"/>
          <w:szCs w:val="24"/>
        </w:rPr>
      </w:pPr>
    </w:p>
    <w:p w14:paraId="5D27CF1F" w14:textId="786C8EA4" w:rsidR="00C8431E" w:rsidRPr="00D066FF" w:rsidRDefault="00B71B34" w:rsidP="00653832">
      <w:pPr>
        <w:spacing w:after="0" w:line="240" w:lineRule="auto"/>
        <w:rPr>
          <w:rFonts w:ascii="Arial" w:hAnsi="Arial" w:cs="Arial"/>
          <w:sz w:val="24"/>
          <w:szCs w:val="24"/>
        </w:rPr>
      </w:pPr>
      <w:r w:rsidRPr="00D066FF">
        <w:rPr>
          <w:rFonts w:ascii="Arial" w:hAnsi="Arial" w:cs="Arial"/>
          <w:sz w:val="24"/>
          <w:szCs w:val="24"/>
        </w:rPr>
        <w:t xml:space="preserve"> </w:t>
      </w:r>
    </w:p>
    <w:p w14:paraId="25F4D57C" w14:textId="185C9C79" w:rsidR="00C8431E" w:rsidRPr="00D066FF" w:rsidRDefault="00C8431E" w:rsidP="00C8431E">
      <w:pPr>
        <w:pStyle w:val="Heading1"/>
        <w:rPr>
          <w:rFonts w:ascii="Arial" w:hAnsi="Arial" w:cs="Arial"/>
          <w:sz w:val="24"/>
        </w:rPr>
      </w:pPr>
      <w:r w:rsidRPr="00D066FF">
        <w:rPr>
          <w:rFonts w:ascii="Arial" w:hAnsi="Arial" w:cs="Arial"/>
          <w:sz w:val="24"/>
        </w:rPr>
        <w:t>Contacts</w:t>
      </w:r>
    </w:p>
    <w:p w14:paraId="5B41C548" w14:textId="77777777" w:rsidR="00C8431E" w:rsidRPr="00D066FF" w:rsidRDefault="00C8431E" w:rsidP="00653832">
      <w:pPr>
        <w:spacing w:after="0" w:line="240" w:lineRule="auto"/>
        <w:rPr>
          <w:rFonts w:ascii="Arial" w:hAnsi="Arial" w:cs="Arial"/>
          <w:sz w:val="24"/>
          <w:szCs w:val="24"/>
        </w:rPr>
      </w:pPr>
    </w:p>
    <w:p w14:paraId="2EC3CA4C" w14:textId="39A0D37F" w:rsidR="00C8431E" w:rsidRPr="00D066FF" w:rsidRDefault="005B3424" w:rsidP="00C8431E">
      <w:pPr>
        <w:pStyle w:val="Default"/>
        <w:rPr>
          <w:bCs/>
          <w:color w:val="auto"/>
        </w:rPr>
      </w:pPr>
      <w:r w:rsidRPr="00D066FF">
        <w:rPr>
          <w:bCs/>
          <w:color w:val="auto"/>
        </w:rPr>
        <w:t xml:space="preserve">Victoria Harte, Director, Axia Solutions – </w:t>
      </w:r>
      <w:hyperlink r:id="rId11" w:history="1">
        <w:r w:rsidRPr="00D066FF">
          <w:rPr>
            <w:rStyle w:val="Hyperlink"/>
            <w:bCs/>
          </w:rPr>
          <w:t>victoriah@axia-solutions.com</w:t>
        </w:r>
      </w:hyperlink>
    </w:p>
    <w:p w14:paraId="5CE5341A" w14:textId="77777777" w:rsidR="005B3424" w:rsidRPr="00D066FF" w:rsidRDefault="005B3424" w:rsidP="00C8431E">
      <w:pPr>
        <w:pStyle w:val="Default"/>
        <w:rPr>
          <w:bCs/>
          <w:color w:val="auto"/>
        </w:rPr>
      </w:pPr>
    </w:p>
    <w:sectPr w:rsidR="005B3424" w:rsidRPr="00D066F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FBF7E" w14:textId="77777777" w:rsidR="00154F20" w:rsidRDefault="00154F20" w:rsidP="00154F20">
      <w:pPr>
        <w:spacing w:after="0" w:line="240" w:lineRule="auto"/>
      </w:pPr>
      <w:r>
        <w:separator/>
      </w:r>
    </w:p>
  </w:endnote>
  <w:endnote w:type="continuationSeparator" w:id="0">
    <w:p w14:paraId="634C8643" w14:textId="77777777" w:rsidR="00154F20" w:rsidRDefault="00154F20" w:rsidP="0015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on BP Mono Light">
    <w:altName w:val="Malgun Gothic Semilight"/>
    <w:charset w:val="00"/>
    <w:family w:val="modern"/>
    <w:pitch w:val="fixed"/>
    <w:sig w:usb0="00000001" w:usb1="4800207B" w:usb2="142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773"/>
      <w:docPartObj>
        <w:docPartGallery w:val="Page Numbers (Bottom of Page)"/>
        <w:docPartUnique/>
      </w:docPartObj>
    </w:sdtPr>
    <w:sdtEndPr>
      <w:rPr>
        <w:noProof/>
      </w:rPr>
    </w:sdtEndPr>
    <w:sdtContent>
      <w:p w14:paraId="092CF9F0" w14:textId="72572D7D" w:rsidR="00CD180E" w:rsidRDefault="00CD180E">
        <w:pPr>
          <w:pStyle w:val="Footer"/>
          <w:jc w:val="right"/>
        </w:pPr>
        <w:r>
          <w:fldChar w:fldCharType="begin"/>
        </w:r>
        <w:r>
          <w:instrText xml:space="preserve"> PAGE   \* MERGEFORMAT </w:instrText>
        </w:r>
        <w:r>
          <w:fldChar w:fldCharType="separate"/>
        </w:r>
        <w:r w:rsidR="00786E23">
          <w:rPr>
            <w:noProof/>
          </w:rPr>
          <w:t>1</w:t>
        </w:r>
        <w:r>
          <w:rPr>
            <w:noProof/>
          </w:rPr>
          <w:fldChar w:fldCharType="end"/>
        </w:r>
      </w:p>
    </w:sdtContent>
  </w:sdt>
  <w:p w14:paraId="1F4780A6" w14:textId="77777777" w:rsidR="00CD180E" w:rsidRDefault="00CD1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54D3A" w14:textId="77777777" w:rsidR="00154F20" w:rsidRDefault="00154F20" w:rsidP="00154F20">
      <w:pPr>
        <w:spacing w:after="0" w:line="240" w:lineRule="auto"/>
      </w:pPr>
      <w:r>
        <w:separator/>
      </w:r>
    </w:p>
  </w:footnote>
  <w:footnote w:type="continuationSeparator" w:id="0">
    <w:p w14:paraId="3ED6AB8F" w14:textId="77777777" w:rsidR="00154F20" w:rsidRDefault="00154F20" w:rsidP="00154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D06"/>
    <w:multiLevelType w:val="hybridMultilevel"/>
    <w:tmpl w:val="E972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B37F2"/>
    <w:multiLevelType w:val="hybridMultilevel"/>
    <w:tmpl w:val="D9EA9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336499"/>
    <w:multiLevelType w:val="hybridMultilevel"/>
    <w:tmpl w:val="26C2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B0A46"/>
    <w:multiLevelType w:val="hybridMultilevel"/>
    <w:tmpl w:val="7F8A3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FB3BF3"/>
    <w:multiLevelType w:val="hybridMultilevel"/>
    <w:tmpl w:val="3BFE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93675"/>
    <w:multiLevelType w:val="multilevel"/>
    <w:tmpl w:val="26CA8098"/>
    <w:lvl w:ilvl="0">
      <w:start w:val="7"/>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DCA3211"/>
    <w:multiLevelType w:val="hybridMultilevel"/>
    <w:tmpl w:val="C682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23CAA"/>
    <w:multiLevelType w:val="hybridMultilevel"/>
    <w:tmpl w:val="12CEA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8F0424"/>
    <w:multiLevelType w:val="hybridMultilevel"/>
    <w:tmpl w:val="038C801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12337351"/>
    <w:multiLevelType w:val="hybridMultilevel"/>
    <w:tmpl w:val="7B4C9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3503C1"/>
    <w:multiLevelType w:val="hybridMultilevel"/>
    <w:tmpl w:val="6C3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56820"/>
    <w:multiLevelType w:val="hybridMultilevel"/>
    <w:tmpl w:val="C6BE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8437A"/>
    <w:multiLevelType w:val="hybridMultilevel"/>
    <w:tmpl w:val="B8A0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D421C"/>
    <w:multiLevelType w:val="hybridMultilevel"/>
    <w:tmpl w:val="BF5E0EC2"/>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2BBB5EEB"/>
    <w:multiLevelType w:val="hybridMultilevel"/>
    <w:tmpl w:val="5866B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1366DE"/>
    <w:multiLevelType w:val="hybridMultilevel"/>
    <w:tmpl w:val="21F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2205D"/>
    <w:multiLevelType w:val="hybridMultilevel"/>
    <w:tmpl w:val="E516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C77DE"/>
    <w:multiLevelType w:val="hybridMultilevel"/>
    <w:tmpl w:val="B9C8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2371A"/>
    <w:multiLevelType w:val="hybridMultilevel"/>
    <w:tmpl w:val="2C229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45663D"/>
    <w:multiLevelType w:val="hybridMultilevel"/>
    <w:tmpl w:val="DBCE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B7021"/>
    <w:multiLevelType w:val="hybridMultilevel"/>
    <w:tmpl w:val="EA6A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63D0E"/>
    <w:multiLevelType w:val="hybridMultilevel"/>
    <w:tmpl w:val="2090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2461A3"/>
    <w:multiLevelType w:val="hybridMultilevel"/>
    <w:tmpl w:val="D3E81074"/>
    <w:lvl w:ilvl="0" w:tplc="08090001">
      <w:start w:val="1"/>
      <w:numFmt w:val="bullet"/>
      <w:lvlText w:val=""/>
      <w:lvlJc w:val="left"/>
      <w:pPr>
        <w:ind w:left="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71A934A4"/>
    <w:multiLevelType w:val="hybridMultilevel"/>
    <w:tmpl w:val="516E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77049"/>
    <w:multiLevelType w:val="hybridMultilevel"/>
    <w:tmpl w:val="BB7E8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9D4440"/>
    <w:multiLevelType w:val="hybridMultilevel"/>
    <w:tmpl w:val="0F96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76350"/>
    <w:multiLevelType w:val="hybridMultilevel"/>
    <w:tmpl w:val="90C2D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6B50AC"/>
    <w:multiLevelType w:val="hybridMultilevel"/>
    <w:tmpl w:val="312EF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F0387C"/>
    <w:multiLevelType w:val="hybridMultilevel"/>
    <w:tmpl w:val="A6D8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6"/>
  </w:num>
  <w:num w:numId="4">
    <w:abstractNumId w:val="15"/>
  </w:num>
  <w:num w:numId="5">
    <w:abstractNumId w:val="10"/>
  </w:num>
  <w:num w:numId="6">
    <w:abstractNumId w:val="23"/>
  </w:num>
  <w:num w:numId="7">
    <w:abstractNumId w:val="2"/>
  </w:num>
  <w:num w:numId="8">
    <w:abstractNumId w:val="11"/>
  </w:num>
  <w:num w:numId="9">
    <w:abstractNumId w:val="4"/>
  </w:num>
  <w:num w:numId="10">
    <w:abstractNumId w:val="0"/>
  </w:num>
  <w:num w:numId="11">
    <w:abstractNumId w:val="21"/>
  </w:num>
  <w:num w:numId="12">
    <w:abstractNumId w:val="8"/>
  </w:num>
  <w:num w:numId="13">
    <w:abstractNumId w:val="19"/>
  </w:num>
  <w:num w:numId="14">
    <w:abstractNumId w:val="5"/>
  </w:num>
  <w:num w:numId="15">
    <w:abstractNumId w:val="17"/>
  </w:num>
  <w:num w:numId="16">
    <w:abstractNumId w:val="12"/>
  </w:num>
  <w:num w:numId="17">
    <w:abstractNumId w:val="3"/>
  </w:num>
  <w:num w:numId="18">
    <w:abstractNumId w:val="1"/>
  </w:num>
  <w:num w:numId="19">
    <w:abstractNumId w:val="6"/>
  </w:num>
  <w:num w:numId="20">
    <w:abstractNumId w:val="9"/>
  </w:num>
  <w:num w:numId="21">
    <w:abstractNumId w:val="24"/>
  </w:num>
  <w:num w:numId="22">
    <w:abstractNumId w:val="26"/>
  </w:num>
  <w:num w:numId="23">
    <w:abstractNumId w:val="7"/>
  </w:num>
  <w:num w:numId="24">
    <w:abstractNumId w:val="18"/>
  </w:num>
  <w:num w:numId="25">
    <w:abstractNumId w:val="13"/>
  </w:num>
  <w:num w:numId="26">
    <w:abstractNumId w:val="22"/>
  </w:num>
  <w:num w:numId="27">
    <w:abstractNumId w:val="14"/>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9D"/>
    <w:rsid w:val="000517F7"/>
    <w:rsid w:val="00077D16"/>
    <w:rsid w:val="000D1292"/>
    <w:rsid w:val="000D306E"/>
    <w:rsid w:val="000F3AEB"/>
    <w:rsid w:val="0015332F"/>
    <w:rsid w:val="00154F20"/>
    <w:rsid w:val="00156C0D"/>
    <w:rsid w:val="00160EBE"/>
    <w:rsid w:val="001A1353"/>
    <w:rsid w:val="001D1CA8"/>
    <w:rsid w:val="00200CB3"/>
    <w:rsid w:val="00213F6C"/>
    <w:rsid w:val="00233D37"/>
    <w:rsid w:val="00252C6A"/>
    <w:rsid w:val="00255CF7"/>
    <w:rsid w:val="002E1A37"/>
    <w:rsid w:val="00320067"/>
    <w:rsid w:val="00320F18"/>
    <w:rsid w:val="00344346"/>
    <w:rsid w:val="00344702"/>
    <w:rsid w:val="00346B9D"/>
    <w:rsid w:val="003662A4"/>
    <w:rsid w:val="00377C5F"/>
    <w:rsid w:val="003C6BAC"/>
    <w:rsid w:val="003E238B"/>
    <w:rsid w:val="00414109"/>
    <w:rsid w:val="0043127E"/>
    <w:rsid w:val="0044137B"/>
    <w:rsid w:val="0044702E"/>
    <w:rsid w:val="00450062"/>
    <w:rsid w:val="00452103"/>
    <w:rsid w:val="004538EE"/>
    <w:rsid w:val="00467F07"/>
    <w:rsid w:val="00476D0C"/>
    <w:rsid w:val="0048713C"/>
    <w:rsid w:val="004A3985"/>
    <w:rsid w:val="004D3DC7"/>
    <w:rsid w:val="004F7334"/>
    <w:rsid w:val="0052160E"/>
    <w:rsid w:val="00530A77"/>
    <w:rsid w:val="00551B85"/>
    <w:rsid w:val="00561EBF"/>
    <w:rsid w:val="00570094"/>
    <w:rsid w:val="00581A0F"/>
    <w:rsid w:val="00583C75"/>
    <w:rsid w:val="005906CA"/>
    <w:rsid w:val="005B3424"/>
    <w:rsid w:val="005B4114"/>
    <w:rsid w:val="005C0D9A"/>
    <w:rsid w:val="005D599E"/>
    <w:rsid w:val="005E08EF"/>
    <w:rsid w:val="005F7B32"/>
    <w:rsid w:val="006245C4"/>
    <w:rsid w:val="006259AE"/>
    <w:rsid w:val="00653832"/>
    <w:rsid w:val="00654C58"/>
    <w:rsid w:val="00687015"/>
    <w:rsid w:val="006B08E7"/>
    <w:rsid w:val="006B3B82"/>
    <w:rsid w:val="006D22E4"/>
    <w:rsid w:val="006E66BA"/>
    <w:rsid w:val="00786E23"/>
    <w:rsid w:val="007D66F0"/>
    <w:rsid w:val="007F7EC4"/>
    <w:rsid w:val="00857377"/>
    <w:rsid w:val="008629B3"/>
    <w:rsid w:val="008922BF"/>
    <w:rsid w:val="008B193D"/>
    <w:rsid w:val="00971C53"/>
    <w:rsid w:val="00981916"/>
    <w:rsid w:val="009D0F2F"/>
    <w:rsid w:val="009F0553"/>
    <w:rsid w:val="00A076C1"/>
    <w:rsid w:val="00A54571"/>
    <w:rsid w:val="00A83492"/>
    <w:rsid w:val="00AA0262"/>
    <w:rsid w:val="00AB3D8E"/>
    <w:rsid w:val="00AC2F63"/>
    <w:rsid w:val="00B10F18"/>
    <w:rsid w:val="00B437EF"/>
    <w:rsid w:val="00B71B34"/>
    <w:rsid w:val="00BC281C"/>
    <w:rsid w:val="00BE7D87"/>
    <w:rsid w:val="00C13AC7"/>
    <w:rsid w:val="00C22EFD"/>
    <w:rsid w:val="00C53694"/>
    <w:rsid w:val="00C8431E"/>
    <w:rsid w:val="00C94324"/>
    <w:rsid w:val="00CA30E2"/>
    <w:rsid w:val="00CB1B9A"/>
    <w:rsid w:val="00CD180E"/>
    <w:rsid w:val="00CD2CCB"/>
    <w:rsid w:val="00D066FF"/>
    <w:rsid w:val="00D87831"/>
    <w:rsid w:val="00DD4D80"/>
    <w:rsid w:val="00E03E86"/>
    <w:rsid w:val="00E051C6"/>
    <w:rsid w:val="00E432CF"/>
    <w:rsid w:val="00E43D20"/>
    <w:rsid w:val="00EC2692"/>
    <w:rsid w:val="00ED15C4"/>
    <w:rsid w:val="00F27A4C"/>
    <w:rsid w:val="00F3768F"/>
    <w:rsid w:val="00FB3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A64A"/>
  <w15:docId w15:val="{CE025A6D-1152-4090-B4E3-3536CA64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36A4"/>
    <w:pPr>
      <w:autoSpaceDE w:val="0"/>
      <w:autoSpaceDN w:val="0"/>
      <w:adjustRightInd w:val="0"/>
      <w:spacing w:after="0" w:line="240" w:lineRule="auto"/>
      <w:outlineLvl w:val="0"/>
    </w:pPr>
    <w:rPr>
      <w:rFonts w:ascii="Simplon BP Mono Light" w:hAnsi="Simplon BP Mono Light" w:cs="Tahoma"/>
      <w:b/>
      <w:bCs/>
      <w:sz w:val="28"/>
      <w:szCs w:val="24"/>
    </w:rPr>
  </w:style>
  <w:style w:type="paragraph" w:styleId="Heading2">
    <w:name w:val="heading 2"/>
    <w:basedOn w:val="Normal"/>
    <w:next w:val="Normal"/>
    <w:link w:val="Heading2Char"/>
    <w:uiPriority w:val="9"/>
    <w:unhideWhenUsed/>
    <w:qFormat/>
    <w:rsid w:val="00FB36A4"/>
    <w:pPr>
      <w:keepNext/>
      <w:keepLines/>
      <w:spacing w:before="40" w:after="0"/>
      <w:outlineLvl w:val="1"/>
    </w:pPr>
    <w:rPr>
      <w:rFonts w:ascii="Simplon BP Mono Light" w:eastAsiaTheme="majorEastAsia" w:hAnsi="Simplon BP Mono Light" w:cstheme="majorBidi"/>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114"/>
    <w:rPr>
      <w:color w:val="0000FF" w:themeColor="hyperlink"/>
      <w:u w:val="single"/>
    </w:rPr>
  </w:style>
  <w:style w:type="paragraph" w:styleId="ListParagraph">
    <w:name w:val="List Paragraph"/>
    <w:basedOn w:val="Normal"/>
    <w:uiPriority w:val="34"/>
    <w:qFormat/>
    <w:rsid w:val="009F0553"/>
    <w:pPr>
      <w:ind w:left="720"/>
      <w:contextualSpacing/>
    </w:pPr>
  </w:style>
  <w:style w:type="paragraph" w:styleId="BalloonText">
    <w:name w:val="Balloon Text"/>
    <w:basedOn w:val="Normal"/>
    <w:link w:val="BalloonTextChar"/>
    <w:uiPriority w:val="99"/>
    <w:semiHidden/>
    <w:unhideWhenUsed/>
    <w:rsid w:val="009F0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53"/>
    <w:rPr>
      <w:rFonts w:ascii="Tahoma" w:hAnsi="Tahoma" w:cs="Tahoma"/>
      <w:sz w:val="16"/>
      <w:szCs w:val="16"/>
    </w:rPr>
  </w:style>
  <w:style w:type="paragraph" w:styleId="Header">
    <w:name w:val="header"/>
    <w:basedOn w:val="Normal"/>
    <w:link w:val="HeaderChar"/>
    <w:uiPriority w:val="99"/>
    <w:unhideWhenUsed/>
    <w:rsid w:val="00154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F20"/>
  </w:style>
  <w:style w:type="paragraph" w:styleId="Footer">
    <w:name w:val="footer"/>
    <w:basedOn w:val="Normal"/>
    <w:link w:val="FooterChar"/>
    <w:uiPriority w:val="99"/>
    <w:unhideWhenUsed/>
    <w:rsid w:val="00154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F20"/>
  </w:style>
  <w:style w:type="table" w:styleId="TableGrid">
    <w:name w:val="Table Grid"/>
    <w:basedOn w:val="TableNormal"/>
    <w:uiPriority w:val="59"/>
    <w:rsid w:val="006D2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36A4"/>
    <w:rPr>
      <w:rFonts w:ascii="Simplon BP Mono Light" w:hAnsi="Simplon BP Mono Light" w:cs="Tahoma"/>
      <w:b/>
      <w:bCs/>
      <w:sz w:val="28"/>
      <w:szCs w:val="24"/>
    </w:rPr>
  </w:style>
  <w:style w:type="character" w:customStyle="1" w:styleId="Heading2Char">
    <w:name w:val="Heading 2 Char"/>
    <w:basedOn w:val="DefaultParagraphFont"/>
    <w:link w:val="Heading2"/>
    <w:uiPriority w:val="9"/>
    <w:rsid w:val="00FB36A4"/>
    <w:rPr>
      <w:rFonts w:ascii="Simplon BP Mono Light" w:eastAsiaTheme="majorEastAsia" w:hAnsi="Simplon BP Mono Light" w:cstheme="majorBidi"/>
      <w:sz w:val="24"/>
      <w:szCs w:val="26"/>
      <w:u w:val="single"/>
    </w:rPr>
  </w:style>
  <w:style w:type="paragraph" w:styleId="TOC1">
    <w:name w:val="toc 1"/>
    <w:basedOn w:val="Normal"/>
    <w:next w:val="Normal"/>
    <w:autoRedefine/>
    <w:uiPriority w:val="39"/>
    <w:unhideWhenUsed/>
    <w:rsid w:val="0015332F"/>
    <w:pPr>
      <w:spacing w:after="100"/>
    </w:pPr>
  </w:style>
  <w:style w:type="paragraph" w:customStyle="1" w:styleId="Default">
    <w:name w:val="Default"/>
    <w:rsid w:val="0045006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6B3B82"/>
    <w:rPr>
      <w:color w:val="808080"/>
      <w:shd w:val="clear" w:color="auto" w:fill="E6E6E6"/>
    </w:rPr>
  </w:style>
  <w:style w:type="paragraph" w:styleId="TOC2">
    <w:name w:val="toc 2"/>
    <w:basedOn w:val="Normal"/>
    <w:next w:val="Normal"/>
    <w:autoRedefine/>
    <w:uiPriority w:val="39"/>
    <w:unhideWhenUsed/>
    <w:rsid w:val="00653832"/>
    <w:pPr>
      <w:spacing w:after="100"/>
      <w:ind w:left="220"/>
    </w:pPr>
  </w:style>
  <w:style w:type="character" w:styleId="FollowedHyperlink">
    <w:name w:val="FollowedHyperlink"/>
    <w:basedOn w:val="DefaultParagraphFont"/>
    <w:uiPriority w:val="99"/>
    <w:semiHidden/>
    <w:unhideWhenUsed/>
    <w:rsid w:val="00D87831"/>
    <w:rPr>
      <w:color w:val="800080" w:themeColor="followedHyperlink"/>
      <w:u w:val="single"/>
    </w:rPr>
  </w:style>
  <w:style w:type="table" w:customStyle="1" w:styleId="TableGrid1">
    <w:name w:val="Table Grid1"/>
    <w:basedOn w:val="TableNormal"/>
    <w:next w:val="TableGrid"/>
    <w:uiPriority w:val="39"/>
    <w:rsid w:val="00CD18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toriah@axia-solutions.com" TargetMode="External"/><Relationship Id="rId5" Type="http://schemas.openxmlformats.org/officeDocument/2006/relationships/webSettings" Target="webSettings.xml"/><Relationship Id="rId10" Type="http://schemas.openxmlformats.org/officeDocument/2006/relationships/hyperlink" Target="https://www.jcq.org.uk/wp-content/uploads/2022/12/Malpractice_22-23_Final-2023.pdf" TargetMode="External"/><Relationship Id="rId4" Type="http://schemas.openxmlformats.org/officeDocument/2006/relationships/settings" Target="settings.xml"/><Relationship Id="rId9" Type="http://schemas.openxmlformats.org/officeDocument/2006/relationships/hyperlink" Target="http://www.axia-solution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CE6E-F4C0-45D7-9D31-95801D48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Wood</dc:creator>
  <cp:lastModifiedBy>Yvonne Licata</cp:lastModifiedBy>
  <cp:revision>3</cp:revision>
  <cp:lastPrinted>2024-06-17T14:19:00Z</cp:lastPrinted>
  <dcterms:created xsi:type="dcterms:W3CDTF">2024-10-07T14:24:00Z</dcterms:created>
  <dcterms:modified xsi:type="dcterms:W3CDTF">2024-11-06T14:58:00Z</dcterms:modified>
</cp:coreProperties>
</file>